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0513" w14:textId="77777777" w:rsidR="00E9650E" w:rsidRPr="00E9650E" w:rsidRDefault="00E9650E" w:rsidP="00E9650E">
      <w:pPr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965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A42BE" wp14:editId="1FBF271A">
            <wp:extent cx="838200" cy="103505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8E28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76FDE" w14:textId="77777777" w:rsidR="00E9650E" w:rsidRPr="00E9650E" w:rsidRDefault="00E9650E" w:rsidP="00E9650E">
      <w:pPr>
        <w:pStyle w:val="1"/>
        <w:jc w:val="center"/>
        <w:rPr>
          <w:caps/>
          <w:sz w:val="24"/>
          <w:szCs w:val="24"/>
        </w:rPr>
      </w:pPr>
      <w:r w:rsidRPr="00E9650E">
        <w:rPr>
          <w:caps/>
          <w:sz w:val="24"/>
          <w:szCs w:val="24"/>
        </w:rPr>
        <w:t xml:space="preserve">Муниципальное образование – ОКСКОЕ СЕЛЬСКОЕ ПОСЕЛЕНИЕ </w:t>
      </w:r>
    </w:p>
    <w:p w14:paraId="36EB8199" w14:textId="77777777" w:rsidR="00E9650E" w:rsidRPr="00E9650E" w:rsidRDefault="00E9650E" w:rsidP="00E9650E">
      <w:pPr>
        <w:pStyle w:val="1"/>
        <w:jc w:val="center"/>
        <w:rPr>
          <w:caps/>
          <w:sz w:val="24"/>
          <w:szCs w:val="24"/>
        </w:rPr>
      </w:pPr>
      <w:r w:rsidRPr="00E9650E">
        <w:rPr>
          <w:caps/>
          <w:sz w:val="24"/>
          <w:szCs w:val="24"/>
        </w:rPr>
        <w:t>РязанскОГО муниципальнОГО районА Рязанской области</w:t>
      </w:r>
    </w:p>
    <w:p w14:paraId="03D79E6E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59F42" w14:textId="77777777" w:rsidR="00E9650E" w:rsidRPr="00E9650E" w:rsidRDefault="00E9650E" w:rsidP="00E9650E">
      <w:pPr>
        <w:pStyle w:val="2"/>
        <w:ind w:left="0" w:right="0"/>
        <w:jc w:val="center"/>
        <w:rPr>
          <w:b/>
          <w:i w:val="0"/>
        </w:rPr>
      </w:pPr>
      <w:r w:rsidRPr="00E9650E">
        <w:rPr>
          <w:b/>
          <w:i w:val="0"/>
        </w:rPr>
        <w:t>АДМИНИСТРАЦИЯ МУНИЦИПАЛЬНОГО ОБРАЗОВАНИЯ –</w:t>
      </w:r>
    </w:p>
    <w:p w14:paraId="611B4A6A" w14:textId="77777777" w:rsidR="00E9650E" w:rsidRPr="00E9650E" w:rsidRDefault="00E9650E" w:rsidP="00E9650E">
      <w:pPr>
        <w:pStyle w:val="2"/>
        <w:ind w:left="0" w:right="0"/>
        <w:jc w:val="center"/>
        <w:rPr>
          <w:b/>
          <w:i w:val="0"/>
        </w:rPr>
      </w:pPr>
      <w:r w:rsidRPr="00E9650E">
        <w:rPr>
          <w:b/>
          <w:i w:val="0"/>
        </w:rPr>
        <w:t xml:space="preserve">ОКСКОЕ СЕЛЬСКОЕ ПОСЕЛЕНИЕ </w:t>
      </w:r>
    </w:p>
    <w:p w14:paraId="6F02C17D" w14:textId="77777777" w:rsidR="00E9650E" w:rsidRPr="00E9650E" w:rsidRDefault="00E9650E" w:rsidP="00E9650E">
      <w:pPr>
        <w:pStyle w:val="2"/>
        <w:ind w:left="0" w:right="0"/>
        <w:jc w:val="center"/>
        <w:rPr>
          <w:b/>
          <w:i w:val="0"/>
        </w:rPr>
      </w:pPr>
      <w:r w:rsidRPr="00E9650E">
        <w:rPr>
          <w:b/>
          <w:i w:val="0"/>
        </w:rPr>
        <w:t>РЯЗАНСКОГО МУНИЦИПАЛЬНОГО РАЙОНА РЯЗАНСКОЙ ОБЛАСТИ</w:t>
      </w:r>
    </w:p>
    <w:p w14:paraId="57C5C85A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40CEB" w14:textId="77777777" w:rsidR="00E9650E" w:rsidRPr="00E9650E" w:rsidRDefault="00E9650E" w:rsidP="00E9650E">
      <w:pPr>
        <w:pStyle w:val="1"/>
        <w:jc w:val="center"/>
        <w:rPr>
          <w:b/>
          <w:spacing w:val="160"/>
          <w:sz w:val="24"/>
          <w:szCs w:val="24"/>
          <w:lang w:val="ru-RU"/>
        </w:rPr>
      </w:pPr>
      <w:r w:rsidRPr="00E9650E">
        <w:rPr>
          <w:b/>
          <w:spacing w:val="160"/>
          <w:sz w:val="24"/>
          <w:szCs w:val="24"/>
        </w:rPr>
        <w:t>ПОСТАНОВЛЕНИЕ</w:t>
      </w:r>
    </w:p>
    <w:p w14:paraId="0590869D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6"/>
          <w:sz w:val="24"/>
          <w:szCs w:val="24"/>
        </w:rPr>
      </w:pPr>
      <w:r w:rsidRPr="00E96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34BCD24" wp14:editId="0E09968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7BB0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 w:rsidRPr="00E96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0DF7DBA" wp14:editId="38E70F2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81B6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1488F673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6"/>
          <w:sz w:val="24"/>
          <w:szCs w:val="24"/>
        </w:rPr>
      </w:pPr>
    </w:p>
    <w:p w14:paraId="65636335" w14:textId="4DC97202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E">
        <w:rPr>
          <w:rFonts w:ascii="Times New Roman" w:hAnsi="Times New Roman" w:cs="Times New Roman"/>
          <w:sz w:val="24"/>
          <w:szCs w:val="24"/>
        </w:rPr>
        <w:t xml:space="preserve">от </w:t>
      </w:r>
      <w:r w:rsidR="009C6D61">
        <w:rPr>
          <w:rFonts w:ascii="Times New Roman" w:hAnsi="Times New Roman" w:cs="Times New Roman"/>
          <w:sz w:val="24"/>
          <w:szCs w:val="24"/>
        </w:rPr>
        <w:t>1</w:t>
      </w:r>
      <w:r w:rsidR="00714244">
        <w:rPr>
          <w:rFonts w:ascii="Times New Roman" w:hAnsi="Times New Roman" w:cs="Times New Roman"/>
          <w:sz w:val="24"/>
          <w:szCs w:val="24"/>
        </w:rPr>
        <w:t>1</w:t>
      </w:r>
      <w:r w:rsidRPr="00E9650E">
        <w:rPr>
          <w:rFonts w:ascii="Times New Roman" w:hAnsi="Times New Roman" w:cs="Times New Roman"/>
          <w:sz w:val="24"/>
          <w:szCs w:val="24"/>
        </w:rPr>
        <w:t xml:space="preserve"> </w:t>
      </w:r>
      <w:r w:rsidR="009C6D61">
        <w:rPr>
          <w:rFonts w:ascii="Times New Roman" w:hAnsi="Times New Roman" w:cs="Times New Roman"/>
          <w:sz w:val="24"/>
          <w:szCs w:val="24"/>
        </w:rPr>
        <w:t>марта</w:t>
      </w:r>
      <w:r w:rsidRPr="00E9650E">
        <w:rPr>
          <w:rFonts w:ascii="Times New Roman" w:hAnsi="Times New Roman" w:cs="Times New Roman"/>
          <w:sz w:val="24"/>
          <w:szCs w:val="24"/>
        </w:rPr>
        <w:t xml:space="preserve"> 202</w:t>
      </w:r>
      <w:r w:rsidR="007142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C6D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244">
        <w:rPr>
          <w:rFonts w:ascii="Times New Roman" w:hAnsi="Times New Roman" w:cs="Times New Roman"/>
          <w:sz w:val="24"/>
          <w:szCs w:val="24"/>
        </w:rPr>
        <w:t xml:space="preserve">    </w:t>
      </w:r>
      <w:r w:rsidRPr="00E9650E">
        <w:rPr>
          <w:rFonts w:ascii="Times New Roman" w:hAnsi="Times New Roman" w:cs="Times New Roman"/>
          <w:sz w:val="24"/>
          <w:szCs w:val="24"/>
        </w:rPr>
        <w:t>№</w:t>
      </w:r>
      <w:r w:rsidR="009C6D61">
        <w:rPr>
          <w:rFonts w:ascii="Times New Roman" w:hAnsi="Times New Roman" w:cs="Times New Roman"/>
          <w:sz w:val="24"/>
          <w:szCs w:val="24"/>
        </w:rPr>
        <w:t xml:space="preserve"> </w:t>
      </w:r>
      <w:r w:rsidR="00714244">
        <w:rPr>
          <w:rFonts w:ascii="Times New Roman" w:hAnsi="Times New Roman" w:cs="Times New Roman"/>
          <w:sz w:val="24"/>
          <w:szCs w:val="24"/>
        </w:rPr>
        <w:t>43</w:t>
      </w:r>
      <w:r w:rsidR="009C6D61">
        <w:rPr>
          <w:rFonts w:ascii="Times New Roman" w:hAnsi="Times New Roman" w:cs="Times New Roman"/>
          <w:sz w:val="24"/>
          <w:szCs w:val="24"/>
        </w:rPr>
        <w:t>а</w:t>
      </w:r>
    </w:p>
    <w:p w14:paraId="30E1C265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B63DF" w14:textId="5578A79C" w:rsidR="00E9650E" w:rsidRPr="00C1216D" w:rsidRDefault="00C1216D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16D">
        <w:rPr>
          <w:rStyle w:val="a6"/>
          <w:rFonts w:ascii="Times New Roman" w:hAnsi="Times New Roman" w:cs="Times New Roman"/>
          <w:sz w:val="24"/>
          <w:szCs w:val="24"/>
        </w:rPr>
        <w:t>Об утверждении плана действий по предупреждению и ликвидации чрезвычайных ситуаций природного и техногенного характера на территории Окского сельского поселения на 202</w:t>
      </w:r>
      <w:r w:rsidR="00714244"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C1216D">
        <w:rPr>
          <w:rStyle w:val="a6"/>
          <w:rFonts w:ascii="Times New Roman" w:hAnsi="Times New Roman" w:cs="Times New Roman"/>
          <w:sz w:val="24"/>
          <w:szCs w:val="24"/>
        </w:rPr>
        <w:t xml:space="preserve"> год</w:t>
      </w:r>
    </w:p>
    <w:p w14:paraId="64635147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206E1" w14:textId="77777777" w:rsidR="00E9650E" w:rsidRPr="009F3566" w:rsidRDefault="009F3566" w:rsidP="00E96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5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Российской Федерации от 12.02.1998 N 28 ФЗ "О Гражданской обороне",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администрация муниципального образования - </w:t>
      </w:r>
      <w:r>
        <w:rPr>
          <w:rFonts w:ascii="Times New Roman" w:hAnsi="Times New Roman" w:cs="Times New Roman"/>
          <w:sz w:val="24"/>
          <w:szCs w:val="24"/>
        </w:rPr>
        <w:t>Окское</w:t>
      </w:r>
      <w:r w:rsidRPr="009F3566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Рязанского муниципального района Рязанской области</w:t>
      </w:r>
    </w:p>
    <w:p w14:paraId="073EC9C5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ECF50DA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50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425D7D35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93512" w14:textId="77777777" w:rsidR="00E9650E" w:rsidRPr="00E9650E" w:rsidRDefault="005470AB" w:rsidP="00E9650E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Утвердить план действий по предупреждению и ликвидации чрезвычайных ситуаций природного и техногенного характера на территории </w:t>
      </w:r>
      <w:r w:rsidRPr="009F3566">
        <w:t xml:space="preserve">муниципального образования - </w:t>
      </w:r>
      <w:proofErr w:type="gramStart"/>
      <w:r>
        <w:t>Окское</w:t>
      </w:r>
      <w:r w:rsidRPr="009F3566">
        <w:t xml:space="preserve">  сельское</w:t>
      </w:r>
      <w:proofErr w:type="gramEnd"/>
      <w:r w:rsidRPr="009F3566">
        <w:t xml:space="preserve"> поселение</w:t>
      </w:r>
      <w:r>
        <w:t xml:space="preserve"> Рязанского муниципального района Рязанской области, согласно приложению к настоящему постановлению.</w:t>
      </w:r>
      <w:r w:rsidR="00E9650E" w:rsidRPr="00E9650E">
        <w:t xml:space="preserve">    </w:t>
      </w:r>
      <w:r>
        <w:t xml:space="preserve"> </w:t>
      </w:r>
    </w:p>
    <w:p w14:paraId="6B95ACB5" w14:textId="77777777" w:rsidR="00E9650E" w:rsidRPr="00E9650E" w:rsidRDefault="00E9650E" w:rsidP="00E9650E">
      <w:pPr>
        <w:pStyle w:val="a3"/>
        <w:numPr>
          <w:ilvl w:val="0"/>
          <w:numId w:val="1"/>
        </w:numPr>
        <w:ind w:left="0" w:firstLine="709"/>
        <w:jc w:val="both"/>
      </w:pPr>
      <w:r w:rsidRPr="00E9650E">
        <w:t xml:space="preserve"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 </w:t>
      </w:r>
    </w:p>
    <w:p w14:paraId="680F8C4B" w14:textId="77777777" w:rsidR="00E9650E" w:rsidRPr="00A16E89" w:rsidRDefault="00A16E89" w:rsidP="00E9650E">
      <w:pPr>
        <w:pStyle w:val="a3"/>
        <w:numPr>
          <w:ilvl w:val="0"/>
          <w:numId w:val="1"/>
        </w:numPr>
        <w:ind w:left="0" w:firstLine="709"/>
        <w:jc w:val="both"/>
      </w:pPr>
      <w:r w:rsidRPr="00A16E89">
        <w:rPr>
          <w:bCs/>
        </w:rPr>
        <w:t>Настоящее постановление вступает в силу после его официального опубликования</w:t>
      </w:r>
      <w:r>
        <w:rPr>
          <w:bCs/>
        </w:rPr>
        <w:t>.</w:t>
      </w:r>
    </w:p>
    <w:p w14:paraId="378612DB" w14:textId="77777777" w:rsidR="00E9650E" w:rsidRPr="00E9650E" w:rsidRDefault="00E9650E" w:rsidP="00E9650E">
      <w:pPr>
        <w:pStyle w:val="a3"/>
        <w:numPr>
          <w:ilvl w:val="0"/>
          <w:numId w:val="1"/>
        </w:numPr>
        <w:ind w:left="0" w:firstLine="709"/>
        <w:jc w:val="both"/>
      </w:pPr>
      <w:r w:rsidRPr="00E9650E">
        <w:t xml:space="preserve">Контроль за исполнением настоящего постановления возложить на заместителя главы администрации Окского сельского поселения М.Г. Красникова. </w:t>
      </w:r>
    </w:p>
    <w:p w14:paraId="2D8E2DD5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108CA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B0100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2521D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4F8C7" w14:textId="7571A4C0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E">
        <w:rPr>
          <w:rFonts w:ascii="Times New Roman" w:hAnsi="Times New Roman" w:cs="Times New Roman"/>
          <w:sz w:val="24"/>
          <w:szCs w:val="24"/>
        </w:rPr>
        <w:t xml:space="preserve">Глава Окского сельского поселения                                                            </w:t>
      </w:r>
      <w:r w:rsidR="007142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650E">
        <w:rPr>
          <w:rFonts w:ascii="Times New Roman" w:hAnsi="Times New Roman" w:cs="Times New Roman"/>
          <w:sz w:val="24"/>
          <w:szCs w:val="24"/>
        </w:rPr>
        <w:t xml:space="preserve">А.В. Трушин                           </w:t>
      </w:r>
    </w:p>
    <w:p w14:paraId="1A38C6C2" w14:textId="77777777" w:rsidR="00E9650E" w:rsidRDefault="00E9650E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DB980" w14:textId="77777777" w:rsidR="00E9650E" w:rsidRDefault="00E9650E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21FBD" w14:textId="77777777" w:rsidR="00A16E89" w:rsidRDefault="00A16E89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8975C" w14:textId="279009A2" w:rsidR="00A16E89" w:rsidRDefault="00A16E89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E5CFF" w14:textId="16D297FA" w:rsidR="00351678" w:rsidRDefault="00351678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D1688" w14:textId="77777777" w:rsidR="00351678" w:rsidRDefault="00351678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38E60" w14:textId="77777777" w:rsidR="00A16E89" w:rsidRDefault="00A16E89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9A635" w14:textId="41CDE9AF" w:rsidR="00A16E89" w:rsidRPr="00445B64" w:rsidRDefault="00A16E89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14:paraId="2C3A14F9" w14:textId="77777777" w:rsidR="00A16E89" w:rsidRPr="00445B64" w:rsidRDefault="00A16E89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4B436681" w14:textId="77777777" w:rsidR="00A16E89" w:rsidRPr="00445B64" w:rsidRDefault="00A16E89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муниципального образования -</w:t>
      </w:r>
    </w:p>
    <w:p w14:paraId="73C038BA" w14:textId="77777777" w:rsidR="00A16E89" w:rsidRPr="00445B64" w:rsidRDefault="003E0A96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Окское</w:t>
      </w:r>
      <w:r w:rsidR="00A16E89" w:rsidRPr="00445B6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304D3DEB" w14:textId="21B25665" w:rsidR="00A16E89" w:rsidRPr="00445B64" w:rsidRDefault="00A16E89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6D61">
        <w:rPr>
          <w:rFonts w:ascii="Times New Roman" w:hAnsi="Times New Roman" w:cs="Times New Roman"/>
          <w:sz w:val="24"/>
          <w:szCs w:val="24"/>
        </w:rPr>
        <w:t>1</w:t>
      </w:r>
      <w:r w:rsidR="00714244">
        <w:rPr>
          <w:rFonts w:ascii="Times New Roman" w:hAnsi="Times New Roman" w:cs="Times New Roman"/>
          <w:sz w:val="24"/>
          <w:szCs w:val="24"/>
        </w:rPr>
        <w:t>1</w:t>
      </w:r>
      <w:r w:rsidR="009C6D61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1424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14244">
        <w:rPr>
          <w:rFonts w:ascii="Times New Roman" w:hAnsi="Times New Roman" w:cs="Times New Roman"/>
          <w:sz w:val="24"/>
          <w:szCs w:val="24"/>
        </w:rPr>
        <w:t>43</w:t>
      </w:r>
      <w:r w:rsidR="009C6D61">
        <w:rPr>
          <w:rFonts w:ascii="Times New Roman" w:hAnsi="Times New Roman" w:cs="Times New Roman"/>
          <w:sz w:val="24"/>
          <w:szCs w:val="24"/>
        </w:rPr>
        <w:t>а</w:t>
      </w:r>
    </w:p>
    <w:p w14:paraId="1E4D2E13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ED503E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2C1CFC" w14:textId="77777777" w:rsidR="00A16E89" w:rsidRPr="00445B64" w:rsidRDefault="00A16E89" w:rsidP="00A16E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445B64">
        <w:rPr>
          <w:rFonts w:ascii="Times New Roman" w:hAnsi="Times New Roman" w:cs="Times New Roman"/>
          <w:sz w:val="24"/>
          <w:szCs w:val="24"/>
        </w:rPr>
        <w:t>ПЛАН</w:t>
      </w:r>
    </w:p>
    <w:p w14:paraId="2F60CDCF" w14:textId="77777777" w:rsidR="00A16E89" w:rsidRPr="00445B64" w:rsidRDefault="00A16E89" w:rsidP="00A16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ДЕЙСТВИЙ ПО ПРЕДУПРЕЖДЕНИЮ И ЛИКВИДАЦИИ ЧРЕЗВЫЧАЙНЫХ</w:t>
      </w:r>
    </w:p>
    <w:p w14:paraId="2FC44502" w14:textId="77777777" w:rsidR="00A16E89" w:rsidRPr="00445B64" w:rsidRDefault="00A16E89" w:rsidP="00A16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 НА ТЕРРИТОРИИ</w:t>
      </w:r>
    </w:p>
    <w:p w14:paraId="17982A28" w14:textId="77777777" w:rsidR="00A16E89" w:rsidRPr="00445B64" w:rsidRDefault="00B26615" w:rsidP="00A16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ОКСКОГО</w:t>
      </w:r>
      <w:r w:rsidR="00A16E89">
        <w:rPr>
          <w:rFonts w:ascii="Times New Roman" w:hAnsi="Times New Roman" w:cs="Times New Roman"/>
          <w:sz w:val="24"/>
          <w:szCs w:val="24"/>
        </w:rPr>
        <w:t xml:space="preserve"> </w:t>
      </w:r>
      <w:r w:rsidR="00A16E89" w:rsidRPr="00445B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16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РЯЗАНСКОГО</w:t>
      </w:r>
      <w:r w:rsidR="00A16E89">
        <w:rPr>
          <w:rFonts w:ascii="Times New Roman" w:hAnsi="Times New Roman" w:cs="Times New Roman"/>
          <w:sz w:val="24"/>
          <w:szCs w:val="24"/>
        </w:rPr>
        <w:t xml:space="preserve"> МУНИЦИПАЛЬНОГО РАЙОНА РЯЗАСНКОЙ ОБЛАСТИ</w:t>
      </w:r>
    </w:p>
    <w:p w14:paraId="4395FE7F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51304A" w14:textId="77777777" w:rsidR="00A16E89" w:rsidRPr="00445B64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Раздел I. КРАТКАЯ ГЕОГРАФИЧЕСКАЯ И СОЦИАЛЬНО-ЭКОНОМИЧЕСКАЯ</w:t>
      </w:r>
    </w:p>
    <w:p w14:paraId="01B68524" w14:textId="77777777" w:rsidR="00A16E89" w:rsidRPr="00445B64" w:rsidRDefault="00A16E89" w:rsidP="00A16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ХАРАКТЕРИСТИКА И ОЦЕНКА ВОЗМОЖНОЙ ОБСТАНОВКИ</w:t>
      </w:r>
    </w:p>
    <w:p w14:paraId="521E6C1A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25F9DC" w14:textId="77777777" w:rsidR="00A16E89" w:rsidRPr="00445B64" w:rsidRDefault="00A16E89" w:rsidP="00A16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1.1. Экономическая характеристика.</w:t>
      </w:r>
    </w:p>
    <w:p w14:paraId="7334E1C9" w14:textId="77777777" w:rsidR="00A24CDB" w:rsidRDefault="00A24CDB" w:rsidP="006674E1">
      <w:pPr>
        <w:pStyle w:val="aa"/>
        <w:spacing w:before="0" w:beforeAutospacing="0" w:after="0" w:afterAutospacing="0"/>
      </w:pPr>
    </w:p>
    <w:p w14:paraId="2490645E" w14:textId="13B3E334" w:rsidR="002E7110" w:rsidRPr="00A24CDB" w:rsidRDefault="00A24CDB" w:rsidP="00A2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униципальное образование – Окское сельское поселение является самостоятельным муниципальным образованием в составе Рязанского муниципального района. </w:t>
      </w:r>
    </w:p>
    <w:p w14:paraId="31DBCFC3" w14:textId="6A926002" w:rsidR="00A24CDB" w:rsidRPr="00A24CDB" w:rsidRDefault="00A24CDB" w:rsidP="00A2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1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Муниципальное образование – Окское сельское поселение  образовано </w:t>
      </w:r>
      <w:r w:rsidRPr="00A24C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2017 году на основание </w:t>
      </w:r>
      <w:r w:rsidR="002E7110" w:rsidRP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2E7110" w:rsidRP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Рязанской области от 11 мая 2017 года № 26-ОЗ «О преобразовании некоторых муниципальных образований – сельских поселений Рязанского муниципального района Рязанской области и внесении изменений в отдельные законодательные акты Рязанской области»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наделено статусом сельского поселения с административным центром 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Окский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58508C86" w14:textId="36764E46" w:rsidR="00C14D31" w:rsidRPr="00C14D31" w:rsidRDefault="00A24CDB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-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Окско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входит в состав Рязанского муниципального района Рязанской области. </w:t>
      </w:r>
      <w:proofErr w:type="gram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Окское  сельское</w:t>
      </w:r>
      <w:proofErr w:type="gram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поселение, расположено на юго-востоке  Рязанского муниципального района, исходной точкой границы Окского сельского поселения является точка 1, расположенная в юго-восточной части настоящего муниципального образования, на середине реки Любовка, в точке пересечения границ земель муниципальных образований – </w:t>
      </w:r>
      <w:proofErr w:type="spell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Гребневского</w:t>
      </w:r>
      <w:proofErr w:type="spell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Старожиловского муниципального района, Листвянского и Окского сельских поселений Рязанского муниципального района, и граничит:</w:t>
      </w:r>
    </w:p>
    <w:p w14:paraId="252BDD1A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По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смежеству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Гребневским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Старожиловского муниципального района:</w:t>
      </w:r>
    </w:p>
    <w:p w14:paraId="1ECE01EB" w14:textId="3B65810B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 граница идет по середине реки Любовка, вверх по течению, на протяжении 3,520 км, до точки 148, расположенной на нефтепроводе.</w:t>
      </w:r>
    </w:p>
    <w:p w14:paraId="602C552F" w14:textId="495888D8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148 граница пересекает нефтепровод и идет в западном направлении, огибая питомник, на протяжении 1,800 км, до точки 159.</w:t>
      </w:r>
    </w:p>
    <w:p w14:paraId="1FCCCA7C" w14:textId="3245B3E4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159 граница идет в западном направлении по пашне, на протяжении 1,064 км, до точки 161.</w:t>
      </w:r>
    </w:p>
    <w:p w14:paraId="0E80CBCB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 смежеству с Искровским сельским поселением Рязанского муниципального района:</w:t>
      </w:r>
    </w:p>
    <w:p w14:paraId="7E16EEED" w14:textId="5CE8ED92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161 граница идет в общем, северном направлении по западной стороне лесополосы, пересекая нефтепровод, далее по пастбищу, на протяжении 1,091 км, до точки 167, расположенной на полевой дороге.</w:t>
      </w:r>
    </w:p>
    <w:p w14:paraId="50D9058A" w14:textId="70555382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167 граница идет в северо-западном направлении по западной стороне узкой лесополосы, пересекая балку и проселочную дорогу, далее по пастбищу, на протяжении 1,734 км, до точки 176, расположенной на середине реки Рака.</w:t>
      </w:r>
    </w:p>
    <w:p w14:paraId="30B65A52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176 граница идет по середине реки Рака, вниз по течению, на протяжении 1,717 км, до точки 230.</w:t>
      </w:r>
    </w:p>
    <w:p w14:paraId="5EB3D7CD" w14:textId="14718AFB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230 граница пересекает реку Рака и идет в северо-восточном направлении по пастбищу, пашне, на протяжении 0,228 км, до точки 232.</w:t>
      </w:r>
    </w:p>
    <w:p w14:paraId="346AAF69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232 граница идет в общем, в северном направлении по западной стороне села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Панферово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протяжении 0,767 км, до точки 243.</w:t>
      </w:r>
    </w:p>
    <w:p w14:paraId="7BD8241C" w14:textId="62ED7043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точки 243 граница идет в северо-западном направлении по середине плотины через пруд без названия, далее по правому берегу пруда без названия, на протяжении 2,620 км, до точки 297.</w:t>
      </w:r>
    </w:p>
    <w:p w14:paraId="2DEE45A0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297 граница идет по середине реки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Крицкая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далее по ручью без названия, вверх по течению, на протяжении 1,934 км, до точки 342, расположенной на плотине.</w:t>
      </w:r>
    </w:p>
    <w:p w14:paraId="28F1E3EB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342 граница идет в общем, западном направлении по плотине, далее по границе пастбища, на протяжении 2,176 км, до точки 370, расположенной на оси автодороги Рязань - Ряжск.</w:t>
      </w:r>
    </w:p>
    <w:p w14:paraId="62C16B36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370 граница идет в юго-восточном направлении по оси автодороги Рязань - Ряжск, на протяжении 2,079 км, до точки 376.</w:t>
      </w:r>
    </w:p>
    <w:p w14:paraId="313AE357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376 граница пересекает автодорогу Рязань - Ряжск и идет в общем, западном направлении по пастбищу, лесному массиву, на протяжении 1,446 км, до точки 386.</w:t>
      </w:r>
    </w:p>
    <w:p w14:paraId="3B304996" w14:textId="4A257A69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386 граница идет в юго-западном направлении по лесному массиву, пастбищу, пересекая пруд без названия, на протяжении 0,206 км, до точки 390.</w:t>
      </w:r>
    </w:p>
    <w:p w14:paraId="4683D62F" w14:textId="41571EBB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точки390 граница идет в общем, юго-западном направлении по южной стороне лесного квартала № 29 государственного лесного фонда,  на протяжении 1,537 км, до точки 402.</w:t>
      </w:r>
    </w:p>
    <w:p w14:paraId="4ABCA8FB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От точки 402 граница идет в юго-западном направлении, пересекая железную дорогу, на протяжении 0,223 км, до точки 403.</w:t>
      </w:r>
    </w:p>
    <w:p w14:paraId="42AB9234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403 граница идет в юго-восточном направлении вдоль полосы отвода железной дороги Рязань - Ряжск с южной стороны, на протяжении 3,284 км, до точки 411.</w:t>
      </w:r>
    </w:p>
    <w:p w14:paraId="4B14B9BE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411 граница идет в юго-западном направлении по пастбищу, при этом огибает населенный пункт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Ялино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северной стороны, далее в северо-западном, западном направлении по пастбищу (урочище Березняк), затем в северном, западном и юго-восточном направлении огибает лесной квартал № 40 Рязанского лесхоза, на протяжении 3,924 км, до точки 414.</w:t>
      </w:r>
    </w:p>
    <w:p w14:paraId="75269A97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414 граница идет в юго-западном направлении по контуру между пашней и лесным массивом, при этом пересекает газопровод «Средняя Азия-Центр», далее в юго-восточном направлении вдоль лесополосы с западной стороны, затем по пашне, вдоль лесополосы с восточной стороны, по контуру между сенокосом и пашней, сенокосом и пастбищем, на протяжении 1,975 км, до точки 451, расположенной на середине реки Рака.</w:t>
      </w:r>
    </w:p>
    <w:p w14:paraId="65059AA0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451 граница идет по середине реки Рака, вверх по течению, на протяжении 4,850 км, до точки 595.</w:t>
      </w:r>
    </w:p>
    <w:p w14:paraId="2309CB10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От точки 595 граница идет в юго-восточном направлении по контуру между заливным пастбищем и сенокосом, в юго-восточном направлении по пашне, при этом огибает населенный пункт Арсентьево с северной, восточной и южной сторон,  далее в юго-западном направлении по пашне,  пастбищу, при этом пересекает лесополосу, реку Лужка, по пашне, вдоль лесополосы с восточной, и далее с южной стороны, при этом пересекает проселочную дорогу Новинское - Зверево, на протяжении 4,607 км, до точки 635.</w:t>
      </w:r>
    </w:p>
    <w:p w14:paraId="49BFDD9C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635 граница идет в южном направлении по пашне, при этом пересекает полевую дорогу, далее в западном направлении по пастбищу (урочище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Выкопань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), на протяжении 2,356 км, до точки 662.</w:t>
      </w:r>
    </w:p>
    <w:p w14:paraId="60A5775F" w14:textId="3EE066E0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662 граница идет по середине реки Галина, вверх по течению, на протяжении 1,217 км, до точки 706, расположенной в месте слияния ручья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Робия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реки Галина.</w:t>
      </w:r>
    </w:p>
    <w:p w14:paraId="46E15F36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706 граница идет по середине ручья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Робия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вверх по течению, на протяжении 1,204 км, до точки 739.</w:t>
      </w:r>
    </w:p>
    <w:p w14:paraId="4F0E8371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По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смежеству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Малинищинским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Пронского муниципального района:</w:t>
      </w:r>
    </w:p>
    <w:p w14:paraId="7AD5644F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739 граница идет в юго-западном направлении по пастбищу, далее вдоль лесополосы с юго-восточной стороны, на протяжении 1,793 км, до точки 742.</w:t>
      </w:r>
    </w:p>
    <w:p w14:paraId="677617DE" w14:textId="50CF37BE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742 граница идет в северо-западном направлении вдоль лесополосы с северо-восточной стороны, далее в западном направлении по пашне, на протяжении 3,962 км, до точки 754.</w:t>
      </w:r>
    </w:p>
    <w:p w14:paraId="387E9284" w14:textId="46453B33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754 граница идет в северо-восточном направлении вдоль лесополосы с юго-восточной стороны, на протяжении 1,610 км, до точки 759.</w:t>
      </w:r>
    </w:p>
    <w:p w14:paraId="6AC796E3" w14:textId="1222CE7A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759 граница идет в северо-западном направлении пересекает автодорогу Рязань - Пронск, затем вдоль узкой лесополосы с северо-восточной стороны, далее по безымянному ручью, вниз по течению, на протяжении 1,310 км, до точки 811, расположенной в месте слияния этого ручья с рекой Казарь.</w:t>
      </w:r>
    </w:p>
    <w:p w14:paraId="05F46081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811 граница идет по середине реки Казарь, вверх по течению, далее по середине безымянного ручья, вверх по течению, до слияния с ручьем Купчий, на протяжении 0,297 км, до точки 837. </w:t>
      </w:r>
    </w:p>
    <w:p w14:paraId="0B26E6D8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По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смежеству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Безлыченским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Захаровского муниципального района:</w:t>
      </w:r>
    </w:p>
    <w:p w14:paraId="6E72A5DC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От точки 837 граница идет в северо-западном направлении по сенокосу, пашне, при этом пересекает полевую дорогу, по контуру между пашней и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сенокосом,  далее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середине реки Казарь, вниз по течению, на протяжении 2,185 км, до точки 844, расположенной в месте слияния ручья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Подгарый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реки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Казарь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F51EE5F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5. По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смежеству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Екимовским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Рязанского муниципального района:</w:t>
      </w:r>
    </w:p>
    <w:p w14:paraId="45327952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844 граница идет по середине ручья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Подгарый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вверх по течению, по береговой линии пруда, далее в общем, северном направлении по западной окраине населенного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 Щегрово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пастбищу, вдоль лесополосы с восточной стороны, на протяжении 3,182 км, до точки 880.</w:t>
      </w:r>
    </w:p>
    <w:p w14:paraId="3C650B37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880 граница идет в северо-западном направлении по площади лесного массива, далее в северо-восточном направлении по сенокосу, затем в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юго-восточном направлении по площади лесного массива, при этом пересекает безымянный ручей, по пастбищу, по пашне, на протяжении 1,911 км, до точки 886.</w:t>
      </w:r>
    </w:p>
    <w:p w14:paraId="0B6C2150" w14:textId="30DBC7FD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точки 886 граница идет в северо-восточном направлении по пересыхающему ручью без названия, вниз по течению (урочище Попов Луг), на протяжении 1,492 км, до точки 901, расположенной в месте слияния пересыхающего ручья без названия и реки Березовка.</w:t>
      </w:r>
    </w:p>
    <w:p w14:paraId="4E46B5DB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901 граница идет по середине реки Березовка, вниз по течению, до слияния ее с ручьем без названия, далее по ручью без названия, вверх по течению, затем в северо-восточном  направлении через овраг, вдоль лесополосы с восточной и южной стороны, при этом пересекает проселочную дорогу, на протяжении 2,117 км, до точки 922.</w:t>
      </w:r>
    </w:p>
    <w:p w14:paraId="09BB6A74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6. По смежеству с Семеновским сельским поселением Рязанского муниципального района:</w:t>
      </w:r>
    </w:p>
    <w:p w14:paraId="75EF9A16" w14:textId="1B350260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точки 922 граница идет в юго-восточном направлении по  газопроводу «Средняя Азия-Центр», на протяжении 3,437 км, до точки 932, расположенной на пересечении  газопровода и автодороги Рязань - Пронск.</w:t>
      </w:r>
    </w:p>
    <w:p w14:paraId="03F735CE" w14:textId="090C45FD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932 граница идет в северо-восточном направлении по оси автодороги Рязань - Пронск, на протяжении 4,035 км, до точки 941.</w:t>
      </w:r>
    </w:p>
    <w:p w14:paraId="3DD7E465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7. По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смежеству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Турлатовским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Рязанского муниципального района:</w:t>
      </w:r>
    </w:p>
    <w:p w14:paraId="1E61D840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 точки 941 граница идет в юго-восточном направлении по железной дороге Рязань - Ряжск, на протяжении 2,086 км, до точки 956.</w:t>
      </w:r>
    </w:p>
    <w:p w14:paraId="2AB1D5C2" w14:textId="29458793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956 граница идет в восточном направлении и пресекает полосу отвода железной дороги Рязань - Ряжск, на протяжении 0,447 км, до точки 957.</w:t>
      </w:r>
    </w:p>
    <w:p w14:paraId="03624A66" w14:textId="090A0A96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957 граница идет по западной и северной стороне лесного квартала № 26 Рязанского лесхоза (урочище Зеленая Роща), на протяжении 1,473 км, до точки 974.</w:t>
      </w:r>
    </w:p>
    <w:p w14:paraId="6CCCD324" w14:textId="502A7F55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974 граница идет в северо-западном направлении по полевой дороге, на протяжении 1,133 км, до точки 988, расположенной на середине ручья Крапивня.</w:t>
      </w:r>
    </w:p>
    <w:p w14:paraId="08CCECBD" w14:textId="2A995424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988 граница идет по середине ручья Крапивня, вниз по течению, на протяжении 1,101 км, до точки 1014.</w:t>
      </w:r>
    </w:p>
    <w:p w14:paraId="38A2CE6D" w14:textId="7C7E437F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1014 граница идет в общем, северо-западном направлении по пастбищу, пересекая ручей Крапивня и овраг, на протяжении 0,755 км, до точки 1018, расположенной на перекрестке автодороги Рязань - Ряжск и нефтепровода.</w:t>
      </w:r>
    </w:p>
    <w:p w14:paraId="58D5F52D" w14:textId="12F06722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1018 граница идет в юго-восточном направлении по нефтепроводу, на протяжении 3,024 км, до точки 1024, расположенной на перекрестке автодороги Рязань - Ряжск и нефтепровода. </w:t>
      </w:r>
    </w:p>
    <w:p w14:paraId="232BA76D" w14:textId="3FF1F44E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1024 граница идет в юго-восточном направлении по оси автодороги Рязань - Ряжск, на протяжении 0,368 км, до точки 1028.</w:t>
      </w:r>
    </w:p>
    <w:p w14:paraId="5CC2BF89" w14:textId="06B42A1D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1028 граница идет в северо-западном направлении по проселочной дороге, на протяжении 0,887 км, до точки 1041.</w:t>
      </w:r>
    </w:p>
    <w:p w14:paraId="363ADACA" w14:textId="68618CBC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1041 граница идет по северной стороне окраины населенного пункта  Ивкино, на протяжении 1,157 км, до точки 1055.</w:t>
      </w:r>
    </w:p>
    <w:p w14:paraId="0AE84011" w14:textId="695F85D1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1055 граница идет в общем, северном направлении по оси  автодороги «Москва – Самара» - Ивкино, на протяжении 3,573 км, до точки 1084.</w:t>
      </w:r>
    </w:p>
    <w:p w14:paraId="0AEE8700" w14:textId="109DA2D5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1084 граница идет в общем, восточном направлении по южной окраине населенного пункта Каменец, далее по полевой дороге, при этом пересекая ручей без названия и лесополосу, на протяжении 2,520 км, до точки 1105, расположенной на южной стороне полосы отвода автодороги Москва - Самара.</w:t>
      </w:r>
    </w:p>
    <w:p w14:paraId="7BBDAEAA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8. По смежеству с Листвянским сельским поселением Рязанского муниципального района:</w:t>
      </w:r>
    </w:p>
    <w:p w14:paraId="36E29B48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1105 граница идет в юго-восточном направлении по южной стороне полосы отвода автодороги Рязань - Самара, на протяжении 2,153 км, до точки 1119.</w:t>
      </w:r>
    </w:p>
    <w:p w14:paraId="2E6BE5CF" w14:textId="24EE2259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1119 граница идет в южном направлении по полевой дороге, далее по границе пастбища, на протяжении 1,003 км, до точки 1125.</w:t>
      </w:r>
    </w:p>
    <w:p w14:paraId="7C5C0911" w14:textId="49DA19AE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1125 граница идет в северо-западном направлении по пастбищу, лесному массиву, пересекая полевую дорогу, на протяжении 1,238 км, до точки 1136.</w:t>
      </w:r>
    </w:p>
    <w:p w14:paraId="71D4CD54" w14:textId="63B07ADD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1136 граница идет в юго-восточном направлении по северо-восточной стороне лесополосы, на протяжении 1,489 км, до точки 1140.</w:t>
      </w:r>
    </w:p>
    <w:p w14:paraId="0BD60EF9" w14:textId="4E510551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1140 граница идет в северо-западном направлении по проселочной дороге, на протяжении 1,191 км, до точки 1144.</w:t>
      </w:r>
    </w:p>
    <w:p w14:paraId="2E0918E3" w14:textId="4F30871B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1144 граница идет в общем, в южном направлении по полевой дороге, огибая балку, на протяжении 0,894 км, до точки 1158.</w:t>
      </w:r>
    </w:p>
    <w:p w14:paraId="2E0C794F" w14:textId="485352A8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1158 граница идет в южном направлении по бровке оврага, пастбищу, сенокосу, на протяжении 0,969 км, до точки 1175, расположенной на середине реки Рака.</w:t>
      </w:r>
    </w:p>
    <w:p w14:paraId="2F96920F" w14:textId="5563245C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1175 граница идет по середине реки Рака, вниз по течению, на протяжении 2,373 км, до точки 1276, расположенной в месте слияния рек Рака и Любовка.</w:t>
      </w:r>
    </w:p>
    <w:p w14:paraId="3E6E126E" w14:textId="78AD0EDB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1276 граница идет по середине реки Любовка, вверх по течению, на протяжении 1,006 км, до точки 1301.</w:t>
      </w:r>
    </w:p>
    <w:p w14:paraId="1FC5DCA8" w14:textId="2CA31530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1301 граница идет в юго-западном направлении, по пастбищу, далее по проселочной дороге, на протяжении 0,324 м, до точки 1308.</w:t>
      </w:r>
    </w:p>
    <w:p w14:paraId="04AED295" w14:textId="523093CE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1308 граница идет в юго-восточном направлении по середине плотины через пруд без названия, на протяжении 0,177 км, до точки 1309.</w:t>
      </w:r>
    </w:p>
    <w:p w14:paraId="41D13E6C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1309 граница идет в общем, южном направлении по правому берегу пруда без названия, на протяжении 2,567 км, до точки 1401.</w:t>
      </w:r>
    </w:p>
    <w:p w14:paraId="13549A17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1401 граница идет по середине реки Любовка, вверх по течению, на протяжении 1,642 км, до точки 1, исходной точки Окского сельского поселения Рязанского муниципального района. </w:t>
      </w:r>
    </w:p>
    <w:p w14:paraId="1858306D" w14:textId="10D07E3F" w:rsidR="00A16E89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717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 поселения составляет 15 674.95 га (156.74 </w:t>
      </w:r>
      <w:proofErr w:type="spellStart"/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кв.км</w:t>
      </w:r>
      <w:proofErr w:type="spellEnd"/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4DD0FDFF" w14:textId="503732C4" w:rsidR="00F71769" w:rsidRPr="00F71769" w:rsidRDefault="00F71769" w:rsidP="00F71769">
      <w:pPr>
        <w:pStyle w:val="ab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F7176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 – Окское сельское поселение</w:t>
      </w:r>
      <w:r w:rsidRPr="00F71769">
        <w:rPr>
          <w:rFonts w:ascii="Times New Roman" w:hAnsi="Times New Roman" w:cs="Times New Roman"/>
          <w:sz w:val="28"/>
          <w:szCs w:val="28"/>
        </w:rPr>
        <w:t xml:space="preserve">, как и вся Рязанская область, расположен в центре Восточно-европейской равнины, одной из наиболее обширных на земле и на юго-востоке от г. Москвы. </w:t>
      </w:r>
    </w:p>
    <w:p w14:paraId="65ACF295" w14:textId="1337447F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Географическое расположение сельского поселения обусловливает его высокую  транспортную обеспеченность. Северо-восточная граница сельского поселения примыкает к автомобильной трассе федерального значения М-5 «Москва-Челябинск», по западной части сельского поселения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проходит автомобильная трасса областного значения «Рязань-Ряжск». По  юго-западной части сельского поселения в направлении Ряжска проходит ветка железной дороги федерального значения Московско-Рязанского отделения железной дороги в п. Денежниково имеется железнодорожная станция. </w:t>
      </w:r>
    </w:p>
    <w:p w14:paraId="36E31AE4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Территория сельского поселения находится в зоне влияния городского округа г. Рязани расстояние от административного центра сельского поселения до областного центра составляет 19 км и при отсутствии дорожных пробок укладывается в 30 минутную транспортную доступность. </w:t>
      </w:r>
    </w:p>
    <w:p w14:paraId="418B71B9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   Климат.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Территория сельского поселения характеризуется  умеренно-континентальный, климат  с ясно выраженными сезонами года: умеренно-теплым летом, затяжной дождливой осенью, умеренно-холодной зимой с устойчивым снежным покровом и короткой весной.</w:t>
      </w:r>
    </w:p>
    <w:p w14:paraId="1D969855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Продолжительность безморозного периода 140-150 дней. Среднегодовое количество осадков 500-550 мм, максимальное их количество приходится на летний период, 25-30% осадков выпадает в виде снега. Устойчивый снеговой покров залегает от 135 до 145 дней, его высота достигает 30-40 см. </w:t>
      </w:r>
    </w:p>
    <w:p w14:paraId="355EAB5A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Ветровой режим отличается отсутствием сильных ветров и преобладанием слабых с переходом к умеренным, средняя скорость которых не превышает 5 м/сек. В течение года в г. Рязань и пригороде преобладают ветры юго-западного направления и западного, повторяемость которых составляет 36%. Наименьшая повторяемость ветров северо-восточного и восточного направлений (15%). Штили отмечены лишь в 6% от всех случаев. Средняя годовая скорость ветра составляет 4,9 м/с, в январе – 6,1 м/с, в июле – 3,6 м/с. Туманы в г. Рязань и пригороде наблюдаются в течение всего года. Общее число дней с туманом за год – 39. В теплый период года обычно наблюдается от 1 до 4 дней с туманом в месяц. Общее число дней с туманом холодного полугодия превышает число дней с туманом теплого полугодия в 2,5 раза. В теплое полугодие туманы чаще возникают ночью, в холодное полугодие отмечается более равномерное распределение туманов в течение суток.</w:t>
      </w:r>
    </w:p>
    <w:p w14:paraId="0BE07790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За год на территории поселения  выпадает 550 мм осадков. В течение года осадки распределены неравномерно, более 1/3 годовой суммы приходится на теплый период. Максимальное количество осадков выпадает в июле –         66 мм, минимальное в феврале – апреле – 33-36 мм. </w:t>
      </w:r>
    </w:p>
    <w:p w14:paraId="3D5776F3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    Водный ресурсы. 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Основным водным объектом,  территории  Окского   сельского поселения  является   р. Рака и р. Листвянка.</w:t>
      </w:r>
    </w:p>
    <w:p w14:paraId="5F7B257D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Реки захватывают незначительную часть западной, северной и юго-восточной части территории сельского поселения. Река Листвянка берет начало при слиянии двух балок в 1,0 км южнее поселка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Никуличи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Рязанского района, впадает справа в р. Оку на 674-м км от ее устья. Длина р. Листвянка 1,0 км, площадь водосбора к устью 174 км2. Абсолютные отметки поверхности водосбора колеблются от 153,6 до 90,9 м. Заболоченность и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залесенность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бассейна незначительная. Большая часть бассейна реки  распахана. Характер питания р. Листвянка – преобладающее снеговое питание с участием дождевого и грунтового.  Русло р. Листвянка извилистое, местами очень извилистое шириной 10-40 м. Ширина реки в межень 5-15 м, глубина 1,0-2,0 м, скорость течения 0,5 м/с. Берега реки преимущественно крутые, местами обрывистые, обрушающиеся, высотой 2,0-5,0 м, задернованы, местами поросли кустарником.  Долина  реки  местами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заболочена, в результате половодья долина надолго затапливается паводковыми водами. В многоводные годы подъем над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среднемеженным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уровнем достигает   2-  3 м.  </w:t>
      </w:r>
    </w:p>
    <w:p w14:paraId="125A04C1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Река Рака берет начало в 3-х км северо-восточнее д. Дятловские Выселки Старожиловского района Рязанской области, в заболоченной низине, впадает справа в р. Ока на 658 км от ее устья. Длина реки Рака 42 км, площадь водосбора к устью 229 км, уклон 1,6%, извилистость реки – умеренная.</w:t>
      </w:r>
    </w:p>
    <w:p w14:paraId="22751983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Пойма реки  в основном двухсторонняя, местами отсутствует или чередуется по берегам, шириной от 50 до 700 м, частично распахана, в основном поросшая луговой растительностью. В устьевой части р. Рака наблюдается подпор от максимальных горизонтов воды р. Ока в период весеннего половодья, дальность распространения подпора составляет 5 км. Русло р. Рака умеренно извилистое, местами сильно извилистое шириной 2-6 м (глубина в межень 0,10-2,0 м), песчано-илистое, местами топкое,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слабодеформирующееся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у берегов часто зарастает водной растительностью. Берега высотой 0,3-5,0 м в основном средней крутизны и крутые, местами обрывистые, в паводки на этих участках обрушаются, сложены суглинками, поросшие луговой растительностью, кустарником.</w:t>
      </w:r>
    </w:p>
    <w:p w14:paraId="01606F51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В оврагах и балках  сельского поселения расположены пруды, часть из которых имеет искусственное происхождение, другие образовались  в оврагах и  балках,  образованных рельефом местности, уровень воды  в них поддерживается за счет подземных родниковых вод и поверхностных талых. В настоящее время пруды зарастают и практически не используются в целях рекреации. </w:t>
      </w:r>
    </w:p>
    <w:p w14:paraId="6B9B16CB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     Почвы. 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Территория сельского поселения  расположена в лесостепной  и  частично широколиственной зоне района но, в силу значительной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распаханности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этих зон  провести границу между ними достаточно сложно (только по преобладанию тех или иных типов почв). </w:t>
      </w:r>
    </w:p>
    <w:p w14:paraId="37C65592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Лесостепная зона </w:t>
      </w:r>
      <w:proofErr w:type="gram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характеризуется  возвышенными</w:t>
      </w:r>
      <w:proofErr w:type="gram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равнинами, перекрытыми покровными суглинками, средне- и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сильнорасчлененные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долинно-балочной сетью. Преимущественное распространение имеют оподзоленные черноземы. Территория практически полностью распахана. Леса встречаются по склонам долин и балок, отдельные массивы дубрав и вторичных березово-осиновых лесов рассеяны между пахотных угодий. </w:t>
      </w:r>
    </w:p>
    <w:p w14:paraId="4ECD8FBD" w14:textId="77777777" w:rsidR="00F71769" w:rsidRPr="00F71769" w:rsidRDefault="00F71769" w:rsidP="00F717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Территория широколиственных лесов являет собой хорошо дренированную возвышенную равнину, выстланную с поверхности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безвалунными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иловато-пылеватыми покровными суглинками. В пределах зоны хорошо развита овражно-балочная сеть,  значительной активностью характеризуются эрозионные процессы. Почвы здесь главным образом светло-серые и серые оподзоленные среднесуглинистые. Леса  встречаются небольшими фрагментами,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распаханность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территории весьма значительна. </w:t>
      </w:r>
    </w:p>
    <w:p w14:paraId="3F102D5C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Данные ландшафты сложены рыхлыми лессовидными суглинками и характеризуются уклонами поверхности до 2˚, что способствует эрозионной расчлененности территории. Комплексы  полностью освоены (угодья составляют 89%,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урбанизованные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территории 6% от общей площади, занимаемой ландшафтами), что усиливает развитие эрозионных процессов. Встречаются западины преимущественно суффозионного происхождения, возможны оползневые явления. В западинах, по долинам малых рек, оврагам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и балкам произрастают незначительные фрагменты широколиственных (дуб) и мелколиственных (осина, береза) лесов.</w:t>
      </w:r>
    </w:p>
    <w:p w14:paraId="2D52CB09" w14:textId="77777777" w:rsidR="006C24FD" w:rsidRDefault="00F71769" w:rsidP="006C24F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Обладая самыми плодородными в районе почвами (серыми лесными и оподзоленными черноземами), ландшафты имеют исключительное сельскохозяйственное значение, но требуют проведения противоэрозионных мероприятий, часть зарастающих угодий целесообразно занять лесопосадками; необходимо восстановление широколиственных древостоев. Все участки сохранившихся лесных массивов должны иметь статус ООПТ, вдоль рек целесообразно предусмотреть развитие рекреационных зон.   </w:t>
      </w:r>
    </w:p>
    <w:p w14:paraId="09D197CA" w14:textId="02DC4F17" w:rsidR="00A16E89" w:rsidRPr="006C24FD" w:rsidRDefault="006C24FD" w:rsidP="006C24F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A16E89" w:rsidRPr="006C24FD">
        <w:rPr>
          <w:rFonts w:ascii="Times New Roman" w:hAnsi="Times New Roman" w:cs="Times New Roman"/>
          <w:sz w:val="28"/>
          <w:szCs w:val="28"/>
        </w:rPr>
        <w:t>Зон неблагоприятных по санитарно-эпидемиологическим показателям нет.</w:t>
      </w:r>
    </w:p>
    <w:p w14:paraId="212B16CA" w14:textId="77777777" w:rsidR="00FB1153" w:rsidRDefault="00A16E89" w:rsidP="00FB1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- </w:t>
      </w:r>
      <w:r w:rsidR="005C752F" w:rsidRPr="006C24FD">
        <w:rPr>
          <w:rFonts w:ascii="Times New Roman" w:hAnsi="Times New Roman" w:cs="Times New Roman"/>
          <w:sz w:val="28"/>
          <w:szCs w:val="28"/>
        </w:rPr>
        <w:t>Окское</w:t>
      </w:r>
      <w:r w:rsidRPr="006C24FD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5C752F" w:rsidRPr="006C24FD">
        <w:rPr>
          <w:rFonts w:ascii="Times New Roman" w:hAnsi="Times New Roman" w:cs="Times New Roman"/>
          <w:sz w:val="28"/>
          <w:szCs w:val="28"/>
        </w:rPr>
        <w:t>е</w:t>
      </w:r>
      <w:r w:rsidRPr="006C24FD">
        <w:rPr>
          <w:rFonts w:ascii="Times New Roman" w:hAnsi="Times New Roman" w:cs="Times New Roman"/>
          <w:sz w:val="28"/>
          <w:szCs w:val="28"/>
        </w:rPr>
        <w:t xml:space="preserve"> входят  </w:t>
      </w:r>
      <w:r w:rsidR="005C752F" w:rsidRPr="006C24FD">
        <w:rPr>
          <w:rFonts w:ascii="Times New Roman" w:hAnsi="Times New Roman" w:cs="Times New Roman"/>
          <w:sz w:val="28"/>
          <w:szCs w:val="28"/>
        </w:rPr>
        <w:t>27</w:t>
      </w:r>
      <w:r w:rsidRPr="006C24FD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6C24FD">
        <w:rPr>
          <w:rFonts w:ascii="Times New Roman" w:hAnsi="Times New Roman" w:cs="Times New Roman"/>
          <w:sz w:val="28"/>
          <w:szCs w:val="28"/>
        </w:rPr>
        <w:t xml:space="preserve"> (</w:t>
      </w:r>
      <w:r w:rsidR="005C752F" w:rsidRPr="006C24FD">
        <w:rPr>
          <w:rFonts w:ascii="Times New Roman" w:hAnsi="Times New Roman" w:cs="Times New Roman"/>
          <w:sz w:val="28"/>
          <w:szCs w:val="28"/>
        </w:rPr>
        <w:t>п. Окский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п. Денежниково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Ялтуново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Ивкино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5C752F" w:rsidRPr="006C24FD">
        <w:rPr>
          <w:rFonts w:ascii="Times New Roman" w:hAnsi="Times New Roman" w:cs="Times New Roman"/>
          <w:sz w:val="28"/>
          <w:szCs w:val="28"/>
        </w:rPr>
        <w:t>Трубниково</w:t>
      </w:r>
      <w:proofErr w:type="spellEnd"/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Протасово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5C752F" w:rsidRPr="006C24FD">
        <w:rPr>
          <w:rFonts w:ascii="Times New Roman" w:hAnsi="Times New Roman" w:cs="Times New Roman"/>
          <w:sz w:val="28"/>
          <w:szCs w:val="28"/>
        </w:rPr>
        <w:t>Панферово</w:t>
      </w:r>
      <w:proofErr w:type="spellEnd"/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752F" w:rsidRPr="006C24FD">
        <w:rPr>
          <w:rFonts w:ascii="Times New Roman" w:hAnsi="Times New Roman" w:cs="Times New Roman"/>
          <w:sz w:val="28"/>
          <w:szCs w:val="28"/>
        </w:rPr>
        <w:t>Коротково</w:t>
      </w:r>
      <w:proofErr w:type="spellEnd"/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Сальково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C752F" w:rsidRPr="006C24FD">
        <w:rPr>
          <w:rFonts w:ascii="Times New Roman" w:hAnsi="Times New Roman" w:cs="Times New Roman"/>
          <w:sz w:val="28"/>
          <w:szCs w:val="28"/>
        </w:rPr>
        <w:t>Бежтвино</w:t>
      </w:r>
      <w:proofErr w:type="spellEnd"/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с. Вышетравино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с. Дашки-2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с. Новинское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п. Свобода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Аксиньино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Глядково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Климантино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Матвеевка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Минеево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Павловка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Романцево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Сажнево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Слободка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Сорокино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Чичкино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Щегрово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Военный городок № 20</w:t>
      </w:r>
      <w:r w:rsidR="006C24FD">
        <w:rPr>
          <w:rFonts w:ascii="Times New Roman" w:hAnsi="Times New Roman" w:cs="Times New Roman"/>
          <w:sz w:val="28"/>
          <w:szCs w:val="28"/>
        </w:rPr>
        <w:t>)</w:t>
      </w:r>
      <w:r w:rsidR="00FB11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2745D" w14:textId="240A94CD" w:rsidR="00FC50F8" w:rsidRDefault="00343150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150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4244">
        <w:rPr>
          <w:rFonts w:ascii="Times New Roman" w:hAnsi="Times New Roman" w:cs="Times New Roman"/>
          <w:sz w:val="28"/>
          <w:szCs w:val="28"/>
        </w:rPr>
        <w:t>2</w:t>
      </w:r>
      <w:r w:rsidRPr="0034315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1153" w:rsidRPr="00FB1153">
        <w:rPr>
          <w:rFonts w:ascii="Times New Roman" w:hAnsi="Times New Roman" w:cs="Times New Roman"/>
          <w:sz w:val="28"/>
          <w:szCs w:val="28"/>
        </w:rPr>
        <w:t xml:space="preserve">бщая численность населения </w:t>
      </w:r>
      <w:r w:rsidR="00FB1153">
        <w:rPr>
          <w:rFonts w:ascii="Times New Roman" w:hAnsi="Times New Roman" w:cs="Times New Roman"/>
          <w:sz w:val="28"/>
          <w:szCs w:val="28"/>
        </w:rPr>
        <w:t xml:space="preserve">МО - </w:t>
      </w:r>
      <w:r w:rsidR="00FB1153" w:rsidRPr="00FB1153">
        <w:rPr>
          <w:rFonts w:ascii="Times New Roman" w:hAnsi="Times New Roman" w:cs="Times New Roman"/>
          <w:sz w:val="28"/>
          <w:szCs w:val="28"/>
        </w:rPr>
        <w:t>Окско</w:t>
      </w:r>
      <w:r w:rsidR="00FB1153">
        <w:rPr>
          <w:rFonts w:ascii="Times New Roman" w:hAnsi="Times New Roman" w:cs="Times New Roman"/>
          <w:sz w:val="28"/>
          <w:szCs w:val="28"/>
        </w:rPr>
        <w:t>го</w:t>
      </w:r>
      <w:r w:rsidR="00FB1153" w:rsidRPr="00FB11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1153">
        <w:rPr>
          <w:rFonts w:ascii="Times New Roman" w:hAnsi="Times New Roman" w:cs="Times New Roman"/>
          <w:sz w:val="28"/>
          <w:szCs w:val="28"/>
        </w:rPr>
        <w:t>го</w:t>
      </w:r>
      <w:r w:rsidR="00FB1153" w:rsidRPr="00FB11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1153">
        <w:rPr>
          <w:rFonts w:ascii="Times New Roman" w:hAnsi="Times New Roman" w:cs="Times New Roman"/>
          <w:sz w:val="28"/>
          <w:szCs w:val="28"/>
        </w:rPr>
        <w:t>я</w:t>
      </w:r>
      <w:r w:rsidR="00FB1153" w:rsidRPr="00FB115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B1153">
        <w:rPr>
          <w:rFonts w:ascii="Times New Roman" w:hAnsi="Times New Roman" w:cs="Times New Roman"/>
          <w:sz w:val="28"/>
          <w:szCs w:val="28"/>
        </w:rPr>
        <w:t xml:space="preserve"> </w:t>
      </w:r>
      <w:r w:rsidR="006C24FD" w:rsidRPr="006C24FD">
        <w:rPr>
          <w:rFonts w:ascii="Times New Roman" w:hAnsi="Times New Roman" w:cs="Times New Roman"/>
          <w:sz w:val="28"/>
          <w:szCs w:val="28"/>
        </w:rPr>
        <w:t xml:space="preserve">3935 человек. </w:t>
      </w:r>
    </w:p>
    <w:p w14:paraId="19156835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 xml:space="preserve">1.2. Краткая оценка возможной обстановки на территории </w:t>
      </w:r>
      <w:r w:rsidR="003470FA" w:rsidRPr="00FC50F8">
        <w:rPr>
          <w:rFonts w:ascii="Times New Roman" w:hAnsi="Times New Roman" w:cs="Times New Roman"/>
          <w:sz w:val="28"/>
          <w:szCs w:val="28"/>
        </w:rPr>
        <w:t>Окского</w:t>
      </w:r>
      <w:r w:rsidRPr="00FC50F8">
        <w:rPr>
          <w:rFonts w:ascii="Times New Roman" w:hAnsi="Times New Roman" w:cs="Times New Roman"/>
          <w:sz w:val="28"/>
          <w:szCs w:val="28"/>
        </w:rPr>
        <w:t xml:space="preserve"> сельского поселения и объектов при возникновении крупных производственных аварий, катастроф и стихийных бедствий.</w:t>
      </w:r>
    </w:p>
    <w:p w14:paraId="221BA92E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1.2.1. Возможные последствия аварий на рядом расположенных потенциально опасных объектах, в том числе аварий на транспорте</w:t>
      </w:r>
    </w:p>
    <w:p w14:paraId="45FD82DD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К возникновению наиболее масштабных ЧС на территории поселения могут привести аварии на линиях электропередач, газоснабжения, тепловых и водопроводных сетях.</w:t>
      </w:r>
    </w:p>
    <w:p w14:paraId="6A354B71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Основным следствием этих аварий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14:paraId="135CFF0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Как правило, аварийные ситуации возникают по следующим причинам:</w:t>
      </w:r>
    </w:p>
    <w:p w14:paraId="1EA00C8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технические неполадки, в результате которых происходит отклонение технологических параметров от регламентных значений, вплоть до разрушения оборудования;</w:t>
      </w:r>
    </w:p>
    <w:p w14:paraId="052929B3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неосторожное обращение с огнем при производстве ремонтных работ;</w:t>
      </w:r>
    </w:p>
    <w:p w14:paraId="673BEB1E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события, связанные с человеческим фактором: неправильные действия персонала, неверные организационные или проектные решения постороннее вмешательство (диверсии и теракты) и т.п.;</w:t>
      </w:r>
    </w:p>
    <w:p w14:paraId="4136630C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внешнее воздействие природного или техногенного характера: аварии на автомагистралях, соседних объектах, пожары.</w:t>
      </w:r>
    </w:p>
    <w:p w14:paraId="38659C3C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1.2.2. При стихийных бедствиях:</w:t>
      </w:r>
    </w:p>
    <w:p w14:paraId="61B9425D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ураганные ветры и смерчи.</w:t>
      </w:r>
    </w:p>
    <w:p w14:paraId="70A5CA0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При возникновении и движении ураганных ветров и смерчей со скоростью до 25 метров в секунду на территории поселения могут возникнуть частичные разрушения легких построек, общественных зданий, ранение и гибель людей и сельскохозяйственных животных, повреждений линий электропередачи и связи, а также дорожных сооружений.</w:t>
      </w:r>
    </w:p>
    <w:p w14:paraId="6414BD44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снежные заносы.</w:t>
      </w:r>
    </w:p>
    <w:p w14:paraId="2D13E145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 xml:space="preserve">Возникновение снежных заносов на территории поселения влечет за </w:t>
      </w:r>
      <w:r w:rsidRPr="00FC50F8">
        <w:rPr>
          <w:rFonts w:ascii="Times New Roman" w:hAnsi="Times New Roman" w:cs="Times New Roman"/>
          <w:sz w:val="28"/>
          <w:szCs w:val="28"/>
        </w:rPr>
        <w:lastRenderedPageBreak/>
        <w:t>собой нарушение работы автотранспорта, связи.</w:t>
      </w:r>
    </w:p>
    <w:p w14:paraId="66F68C6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1.2.3. При подтоплениях</w:t>
      </w:r>
    </w:p>
    <w:p w14:paraId="22E4C033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 xml:space="preserve">Водоемы, находящиеся по территории </w:t>
      </w:r>
      <w:r w:rsidR="003470FA" w:rsidRPr="00FC50F8">
        <w:rPr>
          <w:rFonts w:ascii="Times New Roman" w:hAnsi="Times New Roman" w:cs="Times New Roman"/>
          <w:sz w:val="28"/>
          <w:szCs w:val="28"/>
        </w:rPr>
        <w:t>Окского</w:t>
      </w:r>
      <w:r w:rsidRPr="00FC50F8">
        <w:rPr>
          <w:rFonts w:ascii="Times New Roman" w:hAnsi="Times New Roman" w:cs="Times New Roman"/>
          <w:sz w:val="28"/>
          <w:szCs w:val="28"/>
        </w:rPr>
        <w:t xml:space="preserve">  сельского поселения исключают возможность подтопление поселения. </w:t>
      </w:r>
    </w:p>
    <w:p w14:paraId="037E7FB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1.2.4. При массовых инфекционных заболеваниях людей и животных</w:t>
      </w:r>
    </w:p>
    <w:p w14:paraId="12F49146" w14:textId="0FE0D82C" w:rsidR="00A16E89" w:rsidRPr="00FC50F8" w:rsidRDefault="000F683F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E89" w:rsidRPr="00FC50F8">
        <w:rPr>
          <w:rFonts w:ascii="Times New Roman" w:hAnsi="Times New Roman" w:cs="Times New Roman"/>
          <w:sz w:val="28"/>
          <w:szCs w:val="28"/>
        </w:rPr>
        <w:t xml:space="preserve">Эпидемиологическая обстановка на территории сельского поселения по статистическим данным в целом благополучная. Однако возможны заболевания населения </w:t>
      </w:r>
      <w:r w:rsidR="00E9661D" w:rsidRPr="00FC50F8">
        <w:rPr>
          <w:rFonts w:ascii="Times New Roman" w:hAnsi="Times New Roman" w:cs="Times New Roman"/>
          <w:sz w:val="28"/>
          <w:szCs w:val="28"/>
        </w:rPr>
        <w:t xml:space="preserve">и сельскохозяйственных животных, </w:t>
      </w:r>
      <w:r w:rsidR="00A16E89" w:rsidRPr="00FC50F8">
        <w:rPr>
          <w:rFonts w:ascii="Times New Roman" w:hAnsi="Times New Roman" w:cs="Times New Roman"/>
          <w:sz w:val="28"/>
          <w:szCs w:val="28"/>
        </w:rPr>
        <w:t xml:space="preserve">а также при прибытии </w:t>
      </w:r>
      <w:proofErr w:type="spellStart"/>
      <w:r w:rsidR="00A16E89" w:rsidRPr="00FC50F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A16E89" w:rsidRPr="00FC50F8">
        <w:rPr>
          <w:rFonts w:ascii="Times New Roman" w:hAnsi="Times New Roman" w:cs="Times New Roman"/>
          <w:sz w:val="28"/>
          <w:szCs w:val="28"/>
        </w:rPr>
        <w:t xml:space="preserve"> на территорию сельского поселения возможны вспышки инфекционных заболеваний.</w:t>
      </w:r>
    </w:p>
    <w:p w14:paraId="4B75E553" w14:textId="77777777" w:rsidR="00A16E89" w:rsidRPr="00FC50F8" w:rsidRDefault="00A16E89" w:rsidP="00A16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Одним из наиболее надежных средств предотвращения заболеваний населения в эпидемиологическом очаге являются экстренная (общая и специальная) профилактика, которая проводится антибиотиками широкого спектра действия, является характерным мероприятием. Как предупредительное и противоэпидемическое мероприятие большое значение имеют прививки против различных инфекционных заболеваний.</w:t>
      </w:r>
    </w:p>
    <w:p w14:paraId="04EB7227" w14:textId="77777777" w:rsidR="00A16E89" w:rsidRPr="00FC50F8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870334" w14:textId="77777777" w:rsidR="00A16E89" w:rsidRPr="008A4487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Раздел II. МЕРОПРИЯТИЯ ПРИ УГРОЗЕ И ВОЗНИКНОВЕНИИ</w:t>
      </w:r>
    </w:p>
    <w:p w14:paraId="7192D534" w14:textId="77777777" w:rsidR="00A16E89" w:rsidRPr="008A4487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КРУПНЫХ ПРОИЗВОДСТВЕННЫХ АВАРИЙ, КАТАСТРОФ</w:t>
      </w:r>
    </w:p>
    <w:p w14:paraId="290A1AA3" w14:textId="77777777" w:rsidR="00A16E89" w:rsidRPr="008A4487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И СТИХИЙНЫХ БЕДСТВИЙ</w:t>
      </w:r>
    </w:p>
    <w:p w14:paraId="03ACA4AD" w14:textId="77777777" w:rsidR="00A16E89" w:rsidRPr="008A4487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54525A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РФ от 30.12.2003 N 794 "О единой государственной системе предупреждения и ликвидации чрезвычайных ситуаций" на территории поселения устанавливается один из следующих режимов функционирования муниципального звена РСЧС:</w:t>
      </w:r>
    </w:p>
    <w:p w14:paraId="71031986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Режим повседневной деятельности -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при отсутствии угрозы проведения террористических актов, при отсутствии эпидемий.</w:t>
      </w:r>
    </w:p>
    <w:p w14:paraId="3A3A08AE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Режим повышенной опасности - при ухудшении производственно-промышленной, радиационной, химической, биологической обстановки, которая может привести к возникновению чрезвычайной ситуации.</w:t>
      </w:r>
    </w:p>
    <w:p w14:paraId="7821458B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во время ликвидации чрезвычайных ситуаций, а также при введении "Режима чрезвычайного положения" по обстоятельствам, предусмотренным в  пункте "а" статьи 3 Федерального конституционного закона "О чрезвычайном положении".</w:t>
      </w:r>
    </w:p>
    <w:p w14:paraId="42F7B272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Основные мероприятия, осуществляемые:</w:t>
      </w:r>
    </w:p>
    <w:p w14:paraId="45071363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14:paraId="1A0E68E9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поддержание органов управления и сил в готовности к экстренным действиям;</w:t>
      </w:r>
    </w:p>
    <w:p w14:paraId="4FB8E8A8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разработка, своевременная корректировка и уточнение планов действий по предупреждению и ликвидации ЧС и других документов планирования, проверка их реальности в ходе проводимых учений, тренировок и занятий;</w:t>
      </w:r>
    </w:p>
    <w:p w14:paraId="3212AC1B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изучение потенциально опасных объектов и районов возможных стихийных бедствий, прогнозирование ожидаемых потерь и разрушений при возникновении ЧС;</w:t>
      </w:r>
    </w:p>
    <w:p w14:paraId="79F674D9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lastRenderedPageBreak/>
        <w:t>- организация постоянного наблюдения и контроля за состоянием окружающей природной среды, обстановкой на потенциально опасных объектах и на прилегающих к ним территориях;</w:t>
      </w:r>
    </w:p>
    <w:p w14:paraId="314915FD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осуществление взаимного обмена информацией между вышестоящими, подчиненными, взаимодействующими и соседними органами управления;</w:t>
      </w:r>
    </w:p>
    <w:p w14:paraId="74B19180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совершенствование подготовки органов управления ГО и ЧС, сил, средств и населения к действиям при ЧС, планирование и проведение командно-штабных и других учений и тренировок;</w:t>
      </w:r>
    </w:p>
    <w:p w14:paraId="102DDD85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планирование и выполнение целевых мероприятий по предупреждению ЧС, обеспечению безопасности и защиты населения, сокращению возможных потерь и ущерба, повышению устойчивости функционирования промышленных объектов и отраслей экономики при возникновении ЧС;</w:t>
      </w:r>
    </w:p>
    <w:p w14:paraId="1C5B65DB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создание, восполнение и поддержание в готовности чрезвычайных резервных фондов финансовых, продовольственных, медицинских и материально-технических ресурсов;</w:t>
      </w:r>
    </w:p>
    <w:p w14:paraId="3CA06CF1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осуществление контроля за выполнением мероприятий по предупреждению и ликвидации ЧС;</w:t>
      </w:r>
    </w:p>
    <w:p w14:paraId="3F5252DD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осуществление целевых видов страхования;</w:t>
      </w:r>
    </w:p>
    <w:p w14:paraId="745D5CB8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своевременный доклад вышестоящим органам управления об угрозе или возникновении ЧС и проводимых мероприятиях.</w:t>
      </w:r>
    </w:p>
    <w:p w14:paraId="424F9BCA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14:paraId="69864883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приведение в готовность комиссий по ЧС и ОПБ и органов управления ГО и ЧС, систем связи и оповещения, усиление дежурно-диспетчерской службы;</w:t>
      </w:r>
    </w:p>
    <w:p w14:paraId="579AEEFE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введение усиленного режима работы с круглосуточным дежурством руководящего состава комиссий по ЧС и ОПБ;</w:t>
      </w:r>
    </w:p>
    <w:p w14:paraId="23C15C25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своевременное представление докладов вышестоящим органам управления, информирование подчиненных, взаимодействующих и соседей о сложившейся обстановке и возможном ее развитии;</w:t>
      </w:r>
    </w:p>
    <w:p w14:paraId="3613B189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уточнение принятых решений и ранее разработанных планов;</w:t>
      </w:r>
    </w:p>
    <w:p w14:paraId="424D6402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развертывание работы комиссий по ЧС и ОПБ, органов управления ГО и ЧС и оперативных групп для выявления причин ухудшения обстановки в районе возможной ЧС и выработки предложений по ее нормализации;</w:t>
      </w:r>
    </w:p>
    <w:p w14:paraId="38758FDB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усиление наблюдения и контроля за состоянием окружающей природной среды, обстановкой на потенциально опасных объектах и прилегающих к ним территориях;</w:t>
      </w:r>
    </w:p>
    <w:p w14:paraId="771C2E87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прогнозирование возможного возникновения ЧС, ее последствий и масштабов;</w:t>
      </w:r>
    </w:p>
    <w:p w14:paraId="2903990E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принятие мер по защите населения, окружающей природной среды и повышению устойчивого функционирования объектов экономики;</w:t>
      </w:r>
    </w:p>
    <w:p w14:paraId="3FD29C21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приведение в готовность сил и средств, предназначенных для ликвидации угрозы возникновения ЧС, уточнение им задач и выдвижение, при необходимости, в район возможных действий;</w:t>
      </w:r>
    </w:p>
    <w:p w14:paraId="7187FB39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проверка готовности служб жизнеобеспечения населения к действиям в соответствии с прогнозируемой обстановкой;</w:t>
      </w:r>
    </w:p>
    <w:p w14:paraId="5809E515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и контроль проведения подготовительных мер по возможной защите населения, снабжению средствами индивидуальной защиты и повышению устойчивости функционирования служб и объектов жизнеобеспечения.</w:t>
      </w:r>
    </w:p>
    <w:p w14:paraId="500B171A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lastRenderedPageBreak/>
        <w:t>в) в режиме чрезвычайной ситуации:</w:t>
      </w:r>
    </w:p>
    <w:p w14:paraId="48A1DC26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выполнение мероприятий режима повышенной готовности, если они не проводились ранее;</w:t>
      </w:r>
    </w:p>
    <w:p w14:paraId="1C124C24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перевод органов управления ГО и ЧС, расположенных в районе бедствия, на круглосуточный режим работы;</w:t>
      </w:r>
    </w:p>
    <w:p w14:paraId="71128DEA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защиты населения;</w:t>
      </w:r>
    </w:p>
    <w:p w14:paraId="3CC6AFE4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доклад вышестоящим органам управления об обстановке и проводимых мероприятиях, информирование подчиненных, взаимодействующих и соседей;</w:t>
      </w:r>
    </w:p>
    <w:p w14:paraId="71E73F5F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выдвижение оперативных групп (если не высылались) в район ЧС для непосредственного руководства проведением аварийно-спасательных и других неотложных работ;</w:t>
      </w:r>
    </w:p>
    <w:p w14:paraId="0381608C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выдвижение органов управления, сил муниципального звена РСЧС и других привлекаемых сил в район предстоящих действий;</w:t>
      </w:r>
    </w:p>
    <w:p w14:paraId="395001FC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определение границ зоны ЧС;</w:t>
      </w:r>
    </w:p>
    <w:p w14:paraId="342EBA84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и руководство проведением аварийно-спасательных и других неотложных работ;</w:t>
      </w:r>
    </w:p>
    <w:p w14:paraId="5179CBF8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мероприятий по обеспечению устойчивости функционирования отраслей и объектов экономики, по первоочередному жизнеобеспечению пострадавшего населения;</w:t>
      </w:r>
    </w:p>
    <w:p w14:paraId="1B1D33F3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осуществление непрерывного контроля за состоянием окружающей природной среды в районах ЧС, за обстановкой на аварийных объектах и прилегающих к ним территорий;</w:t>
      </w:r>
    </w:p>
    <w:p w14:paraId="3B11D079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оценки масштабов ущерба.</w:t>
      </w:r>
    </w:p>
    <w:p w14:paraId="48F6E64D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При введении режима чрезвычайного положения по обстоятельствам, предусмотренным в пункте "а" статьи 3 Федерального конституционного закона "О чрезвычайном положении", для сил муниципального звена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14:paraId="0A831778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 в соответствии со следующей установленной Правительством РФ классификацией чрезвычайных ситуаций:</w:t>
      </w:r>
    </w:p>
    <w:p w14:paraId="270D015D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а) локального характера - силами и средствами организации;</w:t>
      </w:r>
    </w:p>
    <w:p w14:paraId="18EAF73E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б) муниципального характера - силами и средствами поселения;</w:t>
      </w:r>
    </w:p>
    <w:p w14:paraId="4D3F447B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в) межмуниципального характера - силами и средствами района.</w:t>
      </w:r>
    </w:p>
    <w:p w14:paraId="1E7F9C02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2.1. При угрозе возникновения крупных производственных аварий, катастроф и стихийных бедствий (режим повышенной готовности).</w:t>
      </w:r>
    </w:p>
    <w:p w14:paraId="69AD1C48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Порядок оповещения органов управления, РСЧС, поисково-спасательных служб, рабочих, служащих и остального населения об угрозе возникновения чрезвычайной ситуации. Информирование населения сельского поселения о возможном возникновении ЧС.</w:t>
      </w:r>
    </w:p>
    <w:p w14:paraId="6767111B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Оповещение руководящего состава комиссии по предупреждению и ликвидации чрезвычайных ситуаций и обеспечению пожарной безопасности Администрации </w:t>
      </w:r>
      <w:r w:rsidR="005E2341" w:rsidRPr="008A4487">
        <w:rPr>
          <w:rFonts w:ascii="Times New Roman" w:hAnsi="Times New Roman" w:cs="Times New Roman"/>
          <w:sz w:val="28"/>
          <w:szCs w:val="28"/>
        </w:rPr>
        <w:t>Окского</w:t>
      </w:r>
      <w:r w:rsidRPr="008A4487">
        <w:rPr>
          <w:rFonts w:ascii="Times New Roman" w:hAnsi="Times New Roman" w:cs="Times New Roman"/>
          <w:sz w:val="28"/>
          <w:szCs w:val="28"/>
        </w:rPr>
        <w:t xml:space="preserve"> сельского поселения, личного состава органов управления ГО</w:t>
      </w:r>
      <w:r w:rsidR="005E2341" w:rsidRPr="008A4487">
        <w:rPr>
          <w:rFonts w:ascii="Times New Roman" w:hAnsi="Times New Roman" w:cs="Times New Roman"/>
          <w:sz w:val="28"/>
          <w:szCs w:val="28"/>
        </w:rPr>
        <w:t xml:space="preserve"> </w:t>
      </w:r>
      <w:r w:rsidRPr="008A4487">
        <w:rPr>
          <w:rFonts w:ascii="Times New Roman" w:hAnsi="Times New Roman" w:cs="Times New Roman"/>
          <w:sz w:val="28"/>
          <w:szCs w:val="28"/>
        </w:rPr>
        <w:t>ЧС осуществляется:</w:t>
      </w:r>
    </w:p>
    <w:p w14:paraId="28A177C3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- через ЕДДС </w:t>
      </w:r>
      <w:r w:rsidR="005E2341" w:rsidRPr="008A4487">
        <w:rPr>
          <w:rFonts w:ascii="Times New Roman" w:hAnsi="Times New Roman" w:cs="Times New Roman"/>
          <w:sz w:val="28"/>
          <w:szCs w:val="28"/>
        </w:rPr>
        <w:t>Рязанского</w:t>
      </w:r>
      <w:r w:rsidRPr="008A4487">
        <w:rPr>
          <w:rFonts w:ascii="Times New Roman" w:hAnsi="Times New Roman" w:cs="Times New Roman"/>
          <w:sz w:val="28"/>
          <w:szCs w:val="28"/>
        </w:rPr>
        <w:t xml:space="preserve"> муниципального района по телефону или мобильной связи;</w:t>
      </w:r>
    </w:p>
    <w:p w14:paraId="05BF374E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через уполномоченного по делам ГО</w:t>
      </w:r>
      <w:r w:rsidR="00ED20D1" w:rsidRPr="00ED20D1">
        <w:rPr>
          <w:rFonts w:ascii="Times New Roman" w:hAnsi="Times New Roman" w:cs="Times New Roman"/>
          <w:sz w:val="28"/>
          <w:szCs w:val="28"/>
        </w:rPr>
        <w:t xml:space="preserve"> и</w:t>
      </w:r>
      <w:r w:rsidRPr="00ED20D1">
        <w:rPr>
          <w:rFonts w:ascii="Times New Roman" w:hAnsi="Times New Roman" w:cs="Times New Roman"/>
          <w:sz w:val="28"/>
          <w:szCs w:val="28"/>
        </w:rPr>
        <w:t xml:space="preserve"> ЧС Администрации поселения;</w:t>
      </w:r>
    </w:p>
    <w:p w14:paraId="2BCF6B48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Плану оповещения, оповещение руководящего состава КЧС И ОПБ Администрации </w:t>
      </w:r>
      <w:r w:rsidR="005E2341" w:rsidRPr="008A4487">
        <w:rPr>
          <w:rFonts w:ascii="Times New Roman" w:hAnsi="Times New Roman" w:cs="Times New Roman"/>
          <w:sz w:val="28"/>
          <w:szCs w:val="28"/>
        </w:rPr>
        <w:t>Окского</w:t>
      </w:r>
      <w:r w:rsidRPr="008A4487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организаций, служб жизнеобеспечения населенных пунктов предусмотрено по домашним или по мобильным телефонам.</w:t>
      </w:r>
    </w:p>
    <w:p w14:paraId="2EFADE81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Оповещение населения, проживающего в населенных пунктах, предусматривает вк</w:t>
      </w:r>
      <w:r w:rsidR="005E2341" w:rsidRPr="008A4487">
        <w:rPr>
          <w:rFonts w:ascii="Times New Roman" w:hAnsi="Times New Roman" w:cs="Times New Roman"/>
          <w:sz w:val="28"/>
          <w:szCs w:val="28"/>
        </w:rPr>
        <w:t xml:space="preserve">лючение сигнализации, нарочными, </w:t>
      </w:r>
      <w:r w:rsidRPr="008A4487">
        <w:rPr>
          <w:rFonts w:ascii="Times New Roman" w:hAnsi="Times New Roman" w:cs="Times New Roman"/>
          <w:sz w:val="28"/>
          <w:szCs w:val="28"/>
        </w:rPr>
        <w:t>а также путем сотовой связи.</w:t>
      </w:r>
    </w:p>
    <w:p w14:paraId="31DC1F71" w14:textId="4F87FCD2" w:rsidR="00A16E89" w:rsidRPr="008A4487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2.2. При угрозе стихийных бедствий.</w:t>
      </w:r>
    </w:p>
    <w:p w14:paraId="704DEB42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 xml:space="preserve">При получении информации об угрозе стихийного бедствия уполномоченный по ГО ЧС по телефонам и мобильным телефонам по указанию Главы </w:t>
      </w:r>
      <w:r w:rsidR="005E2341" w:rsidRPr="00ED20D1">
        <w:rPr>
          <w:rFonts w:ascii="Times New Roman" w:hAnsi="Times New Roman" w:cs="Times New Roman"/>
          <w:sz w:val="28"/>
          <w:szCs w:val="28"/>
        </w:rPr>
        <w:t>Окского</w:t>
      </w:r>
      <w:r w:rsidRPr="00ED20D1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 в течение 40 минут оповещение членов КЧС и ОПБ Администрации сельского поселения и руководящего состава РСЧС. В случае необходимости сообщается дополнительная информация о стихийном бедствии. Оповещение рабочих и служащих осуществляется силами и средствами организаций, предприятий, учреждений.</w:t>
      </w:r>
    </w:p>
    <w:p w14:paraId="3D8A72C0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2.3. При получении информации о других происшествиях и чрезвычайных ситуациях, связанных с угрозой для жизни или нарушением жизнедеятельности населения.</w:t>
      </w:r>
    </w:p>
    <w:p w14:paraId="775EAC97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При получении информации о других происшествиях и чрезвычайных ситуациях, связанных с угрозой для жизни или нарушением жизнедеятельности населения в заинтересованные организации установленным порядком передается донесение по форме 1/ЧС и при необходимости производится оповещение населения в вышеуказанном порядке.</w:t>
      </w:r>
    </w:p>
    <w:p w14:paraId="03091D56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Оповещение органов управления, сил и средств осуществляется по линии дежурных диспетчерских служб (органов повседневного управления) согласно планам и схемам оповещения.</w:t>
      </w:r>
    </w:p>
    <w:p w14:paraId="73DD4E61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2.4. При угрозе возникновения лесных и торфяных пожаров.</w:t>
      </w:r>
    </w:p>
    <w:p w14:paraId="53AFD5F7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Через средства массовой информации проводится разъяснительная работа по правилам поведения среди населения. При угрозе возникновения (при возникновении) пожара приводятся в готовность к применению силы и средства пожаротушения муниципальной территориальной подсистемы РСЧС и подразделения усиления различных ведомств.</w:t>
      </w:r>
    </w:p>
    <w:p w14:paraId="08D76034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2.5. При угрозе возникновения снежных заносов и обледенений.</w:t>
      </w:r>
    </w:p>
    <w:p w14:paraId="7DA93BB9" w14:textId="54EFA69B" w:rsidR="00A16E89" w:rsidRPr="008A4487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Приводится в готовность дорожная техника и снегоуборочные машины и механизмы. </w:t>
      </w:r>
    </w:p>
    <w:p w14:paraId="1ACE9B28" w14:textId="77777777" w:rsidR="00A16E89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32313F8" w14:textId="77777777" w:rsidR="00A16E89" w:rsidRPr="00ED20D1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Раздел III. ПРОВЕДЕНИЕ АСДНР ПО УСТРАНЕНИЮ</w:t>
      </w:r>
    </w:p>
    <w:p w14:paraId="73C1BAAD" w14:textId="77777777" w:rsidR="00A16E89" w:rsidRPr="00ED20D1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НЕПОСРЕДСТВЕННОЙ ОПАСНОСТИ ДЛЯ ЖИЗНИ И ЗДОРОВЬЯ ЛЮДЕЙ,</w:t>
      </w:r>
    </w:p>
    <w:p w14:paraId="6A2377C8" w14:textId="77777777" w:rsidR="00A16E89" w:rsidRPr="00ED20D1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ВОССТАНОВЛЕНИЕ ЖИЗНЕОБЕСПЕЧЕНИЯ НАСЕЛЕНИЯ.</w:t>
      </w:r>
    </w:p>
    <w:p w14:paraId="6DB72B04" w14:textId="77777777" w:rsidR="00A16E89" w:rsidRPr="00ED20D1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ПРИВЛЕКАЕМЫЕ ДЛЯ ЭТОГО СИЛЫ И СРЕДСТВА РСЧС</w:t>
      </w:r>
    </w:p>
    <w:p w14:paraId="26FA1FDB" w14:textId="77777777" w:rsidR="00A16E89" w:rsidRPr="00ED20D1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D6486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 xml:space="preserve">Проведение АСДНР по устранению непосредственной опасности для жизни и здоровья людей осуществляет КЧС и ОПБ Администрации </w:t>
      </w:r>
      <w:r w:rsidR="005E2341" w:rsidRPr="00ED20D1">
        <w:rPr>
          <w:rFonts w:ascii="Times New Roman" w:hAnsi="Times New Roman" w:cs="Times New Roman"/>
          <w:sz w:val="28"/>
          <w:szCs w:val="28"/>
        </w:rPr>
        <w:t>Окского</w:t>
      </w:r>
      <w:r w:rsidRPr="00ED20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47D9443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 xml:space="preserve">Для организации непосредственного руководства ликвидацией чрезвычайной ситуации и осуществления координации действий всех сил и </w:t>
      </w:r>
      <w:r w:rsidRPr="00ED20D1">
        <w:rPr>
          <w:rFonts w:ascii="Times New Roman" w:hAnsi="Times New Roman" w:cs="Times New Roman"/>
          <w:sz w:val="28"/>
          <w:szCs w:val="28"/>
        </w:rPr>
        <w:lastRenderedPageBreak/>
        <w:t>средств в зоне ЧС, назначается руководитель ликвидации чрезвычайной ситуации.</w:t>
      </w:r>
    </w:p>
    <w:p w14:paraId="13E50DCC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Решения руководителя ликвидации ЧС оформляются распоряжениями и обязательны для всех граждан и организаций, находящихся в зоне ЧС, независимо от форм собственности и принадлежности.</w:t>
      </w:r>
    </w:p>
    <w:p w14:paraId="126CC397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Для управления мероприятиями при руководителе ликвидации чрезвычайной ситуации создается штаб руководства (оперативная группа) ликвидацией чрезвычайной ситуации.</w:t>
      </w:r>
    </w:p>
    <w:p w14:paraId="65971F53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Руководство работами на отдельных участках (секторах) в зоне чрезвычайной ситуации осуществляется руководителями аварийно - спасательных работ, которые назначаются руководителем ликвидации чрезвычайной ситуации из числа руководителей нештатных аварийно-спасательных формирований, а также должностных лиц организаций, к полномочиям которых отнесена ликвидация данной чрезвычайной ситуации.</w:t>
      </w:r>
    </w:p>
    <w:p w14:paraId="03694D59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Аварийно - спасательные работы проводятся силами аварийно - спасательных формирований, исходя из принципа необходимой достаточности в зависимости от масштабов (локальные, местные) чрезвычайной ситуации, из состава расчета сил и средств муниципальной территориальной подсистемы РСЧС.</w:t>
      </w:r>
    </w:p>
    <w:p w14:paraId="7B7CE974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В первоочередном порядке к АСДНР привлекаются дежурные подразделения (смены) сил постоянной готовности с последующим наращиванием их численности до полных составов. При их недостаточности привлекаются соответствующие силы и средства организаций к полномочиям которых отнесена ликвидация данной чрезвычайной ситуации.</w:t>
      </w:r>
    </w:p>
    <w:p w14:paraId="76C814A9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 xml:space="preserve">Восстановление жизнеобеспечения населения в пострадавших населенных пунктах </w:t>
      </w:r>
      <w:r w:rsidR="00B5745B" w:rsidRPr="00ED20D1">
        <w:rPr>
          <w:rFonts w:ascii="Times New Roman" w:hAnsi="Times New Roman" w:cs="Times New Roman"/>
          <w:sz w:val="28"/>
          <w:szCs w:val="28"/>
        </w:rPr>
        <w:t>Окского</w:t>
      </w:r>
      <w:r w:rsidRPr="00ED20D1">
        <w:rPr>
          <w:rFonts w:ascii="Times New Roman" w:hAnsi="Times New Roman" w:cs="Times New Roman"/>
          <w:sz w:val="28"/>
          <w:szCs w:val="28"/>
        </w:rPr>
        <w:t xml:space="preserve">  сельского поселения осуществляется на основании решения председателя КПЛЧС и ОПБ Администрации </w:t>
      </w:r>
      <w:r w:rsidR="00CF3FE8" w:rsidRPr="00ED20D1">
        <w:rPr>
          <w:rFonts w:ascii="Times New Roman" w:hAnsi="Times New Roman" w:cs="Times New Roman"/>
          <w:sz w:val="28"/>
          <w:szCs w:val="28"/>
        </w:rPr>
        <w:t xml:space="preserve">Окского </w:t>
      </w:r>
      <w:r w:rsidRPr="00ED20D1">
        <w:rPr>
          <w:rFonts w:ascii="Times New Roman" w:hAnsi="Times New Roman" w:cs="Times New Roman"/>
          <w:sz w:val="28"/>
          <w:szCs w:val="28"/>
        </w:rPr>
        <w:t>сельского поселения силами и средствами соответствующих служб (формирований) с привлечением территориальных невоенизированных формирований, и осуществляется в следующей последовательности:</w:t>
      </w:r>
    </w:p>
    <w:p w14:paraId="48E33CBB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продуктами питания и пищевым сырьем;</w:t>
      </w:r>
      <w:r w:rsidR="00B5745B" w:rsidRPr="00ED20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D5708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водой;</w:t>
      </w:r>
    </w:p>
    <w:p w14:paraId="0D524C32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товарами первой необходимости;</w:t>
      </w:r>
    </w:p>
    <w:p w14:paraId="33C5A6F3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временным жильем;</w:t>
      </w:r>
    </w:p>
    <w:p w14:paraId="4D67E8F1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коммунально-бытовыми услугами;</w:t>
      </w:r>
    </w:p>
    <w:p w14:paraId="045F3FEF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медицинское обеспечение.</w:t>
      </w:r>
    </w:p>
    <w:p w14:paraId="7DA753F0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Для предупреждения возникновения инфекционных заболеваний среди населения, в ходе проведения АС и АВ работ организуется санитарная очистка районов чрезвычайной ситуации - сбор и захоронение трупов погибших людей, животных, утилизация или уничтожение опасно зараженного продовольствия. Захоронение и утилизация проводится в специально отведенных местах. Для захоронения погибших людей, животных, утилизации зараженных материальных средств создаются специальные сводные команды.</w:t>
      </w:r>
    </w:p>
    <w:p w14:paraId="0E11D275" w14:textId="70F4E2A2" w:rsidR="00A16E89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Для устранения опасности и восстановления жизнеобеспечения населения привлекаются следующие силы и средства РСЧС:</w:t>
      </w:r>
    </w:p>
    <w:p w14:paraId="74FD7E81" w14:textId="77777777" w:rsidR="00963812" w:rsidRPr="00ED20D1" w:rsidRDefault="00963812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C38621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613"/>
        <w:gridCol w:w="3260"/>
      </w:tblGrid>
      <w:tr w:rsidR="00A16E89" w:rsidRPr="00963812" w14:paraId="3129D831" w14:textId="77777777" w:rsidTr="00963812">
        <w:tc>
          <w:tcPr>
            <w:tcW w:w="1702" w:type="dxa"/>
          </w:tcPr>
          <w:p w14:paraId="53FD7F99" w14:textId="77777777" w:rsidR="00A16E89" w:rsidRPr="00963812" w:rsidRDefault="00A16E89" w:rsidP="004B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- </w:t>
            </w:r>
            <w:r w:rsidR="004B2BEC" w:rsidRPr="00963812">
              <w:rPr>
                <w:rFonts w:ascii="Times New Roman" w:hAnsi="Times New Roman" w:cs="Times New Roman"/>
                <w:sz w:val="24"/>
                <w:szCs w:val="24"/>
              </w:rPr>
              <w:t>Окское</w:t>
            </w: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поселения</w:t>
            </w:r>
          </w:p>
        </w:tc>
        <w:tc>
          <w:tcPr>
            <w:tcW w:w="1559" w:type="dxa"/>
          </w:tcPr>
          <w:p w14:paraId="3F14E1BB" w14:textId="77777777" w:rsidR="00A16E89" w:rsidRPr="00963812" w:rsidRDefault="004B2BEC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П. Окский</w:t>
            </w:r>
            <w:r w:rsidR="00A16E89"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14:paraId="1F2491E9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ДП команда</w:t>
            </w:r>
          </w:p>
        </w:tc>
        <w:tc>
          <w:tcPr>
            <w:tcW w:w="3260" w:type="dxa"/>
          </w:tcPr>
          <w:p w14:paraId="58FE5C5A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</w:p>
        </w:tc>
      </w:tr>
      <w:tr w:rsidR="00A16E89" w:rsidRPr="00963812" w14:paraId="497131CC" w14:textId="77777777" w:rsidTr="00963812">
        <w:tc>
          <w:tcPr>
            <w:tcW w:w="1702" w:type="dxa"/>
          </w:tcPr>
          <w:p w14:paraId="2D578E11" w14:textId="4F8BB294" w:rsidR="00A16E89" w:rsidRPr="00963812" w:rsidRDefault="00A16E89" w:rsidP="00926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Отряд государственной пожарной службы МЧС России по </w:t>
            </w:r>
            <w:r w:rsidR="00926AB3" w:rsidRPr="00963812">
              <w:rPr>
                <w:rFonts w:ascii="Times New Roman" w:hAnsi="Times New Roman" w:cs="Times New Roman"/>
                <w:sz w:val="24"/>
                <w:szCs w:val="24"/>
              </w:rPr>
              <w:t>Рязанскому</w:t>
            </w: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559" w:type="dxa"/>
          </w:tcPr>
          <w:p w14:paraId="12F1F9D8" w14:textId="6CB6E580" w:rsidR="00A16E89" w:rsidRPr="00963812" w:rsidRDefault="00926AB3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613" w:type="dxa"/>
          </w:tcPr>
          <w:p w14:paraId="680A9AE0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3260" w:type="dxa"/>
          </w:tcPr>
          <w:p w14:paraId="79E4612F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Тушение пожаров в жилом секторе и на промышленных объектах</w:t>
            </w:r>
          </w:p>
        </w:tc>
      </w:tr>
      <w:tr w:rsidR="00A16E89" w:rsidRPr="00963812" w14:paraId="625C722C" w14:textId="77777777" w:rsidTr="00963812">
        <w:tc>
          <w:tcPr>
            <w:tcW w:w="1702" w:type="dxa"/>
          </w:tcPr>
          <w:p w14:paraId="16904457" w14:textId="6C5F3360" w:rsidR="00A16E89" w:rsidRPr="00963812" w:rsidRDefault="00926AB3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Рязанская ОКБ</w:t>
            </w:r>
            <w:r w:rsidR="00A16E89"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79A804B" w14:textId="317B9CCE" w:rsidR="00A16E89" w:rsidRPr="00963812" w:rsidRDefault="00926AB3" w:rsidP="00926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6E89" w:rsidRPr="0096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2613" w:type="dxa"/>
          </w:tcPr>
          <w:p w14:paraId="3D388A0C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Бригада скорой медицинской помощи</w:t>
            </w:r>
          </w:p>
        </w:tc>
        <w:tc>
          <w:tcPr>
            <w:tcW w:w="3260" w:type="dxa"/>
          </w:tcPr>
          <w:p w14:paraId="3D14CF2B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Оказание скорой медицинской помощи</w:t>
            </w:r>
          </w:p>
        </w:tc>
      </w:tr>
      <w:tr w:rsidR="00A16E89" w:rsidRPr="00963812" w14:paraId="628CD397" w14:textId="77777777" w:rsidTr="00963812">
        <w:tc>
          <w:tcPr>
            <w:tcW w:w="1702" w:type="dxa"/>
          </w:tcPr>
          <w:p w14:paraId="0F94DBC0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района</w:t>
            </w:r>
          </w:p>
        </w:tc>
        <w:tc>
          <w:tcPr>
            <w:tcW w:w="1559" w:type="dxa"/>
          </w:tcPr>
          <w:p w14:paraId="5CBF1F74" w14:textId="4B276E32" w:rsidR="00A16E89" w:rsidRPr="00963812" w:rsidRDefault="00634128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П. Соколовка</w:t>
            </w:r>
          </w:p>
        </w:tc>
        <w:tc>
          <w:tcPr>
            <w:tcW w:w="2613" w:type="dxa"/>
          </w:tcPr>
          <w:p w14:paraId="2B2682A7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3260" w:type="dxa"/>
          </w:tcPr>
          <w:p w14:paraId="7F6F0E84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A16E89" w:rsidRPr="00963812" w14:paraId="6109E06E" w14:textId="77777777" w:rsidTr="00963812">
        <w:trPr>
          <w:trHeight w:val="559"/>
        </w:trPr>
        <w:tc>
          <w:tcPr>
            <w:tcW w:w="1702" w:type="dxa"/>
          </w:tcPr>
          <w:p w14:paraId="0454313B" w14:textId="77777777" w:rsidR="00634128" w:rsidRPr="00963812" w:rsidRDefault="00634128" w:rsidP="00634128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963812">
              <w:rPr>
                <w:color w:val="000000" w:themeColor="text1"/>
                <w:sz w:val="24"/>
                <w:szCs w:val="24"/>
              </w:rPr>
              <w:t>МКП «ЖКХ Рязанское»</w:t>
            </w:r>
          </w:p>
          <w:p w14:paraId="4F9E2896" w14:textId="3A3452AB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187EF71" w14:textId="4983CBCF" w:rsidR="00A16E89" w:rsidRPr="00963812" w:rsidRDefault="00634128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613" w:type="dxa"/>
          </w:tcPr>
          <w:p w14:paraId="56F97992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Аварийно-восстановительная бригада на водопроводно-канализационных сетях</w:t>
            </w:r>
          </w:p>
        </w:tc>
        <w:tc>
          <w:tcPr>
            <w:tcW w:w="3260" w:type="dxa"/>
          </w:tcPr>
          <w:p w14:paraId="3BB9C6BC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водопроводно-канализационных сетей</w:t>
            </w:r>
          </w:p>
        </w:tc>
      </w:tr>
    </w:tbl>
    <w:p w14:paraId="52F3B666" w14:textId="77777777" w:rsidR="00A16E89" w:rsidRPr="00445B64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AA94A1C" w14:textId="77777777" w:rsidR="00A16E89" w:rsidRPr="00A66D19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Раздел IV. ПРЕДСТОЯЩИЕ МЕРОПРИЯТИЯ РСЧС И ИХ ОРИЕНТИРОВОЧНЫЙ</w:t>
      </w:r>
    </w:p>
    <w:p w14:paraId="7B8CF2F4" w14:textId="77777777" w:rsidR="00A16E89" w:rsidRPr="00A66D19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ОБЪЕМ ПО ПРЕДУПРЕЖДЕНИЮ ИЛИ СНИЖЕНИЮ ПОСЛЕДСТВИЙ КРУПНЫХ</w:t>
      </w:r>
    </w:p>
    <w:p w14:paraId="69517239" w14:textId="77777777" w:rsidR="00A16E89" w:rsidRPr="00A66D19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ПРОИЗВОДСТВЕННЫХ АВАРИЙ, КАТАСТРОФ И СТИХИЙНЫХ БЕДСТВИЙ</w:t>
      </w:r>
    </w:p>
    <w:p w14:paraId="7497F103" w14:textId="77777777" w:rsidR="00A16E89" w:rsidRPr="00A66D19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2983F6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При угрозе возникновения крупных производственных аварий и стихийных бедствий порядок оповещения органов управления и населения следующий:</w:t>
      </w:r>
    </w:p>
    <w:p w14:paraId="5F82EF16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4.</w:t>
      </w:r>
      <w:r w:rsidR="004B2BEC" w:rsidRPr="00A66D19">
        <w:rPr>
          <w:rFonts w:ascii="Times New Roman" w:hAnsi="Times New Roman" w:cs="Times New Roman"/>
          <w:sz w:val="28"/>
          <w:szCs w:val="28"/>
        </w:rPr>
        <w:t>1</w:t>
      </w:r>
      <w:r w:rsidRPr="00A66D19">
        <w:rPr>
          <w:rFonts w:ascii="Times New Roman" w:hAnsi="Times New Roman" w:cs="Times New Roman"/>
          <w:sz w:val="28"/>
          <w:szCs w:val="28"/>
        </w:rPr>
        <w:t>. При возникновении аварий на автомобильном транспорте</w:t>
      </w:r>
    </w:p>
    <w:p w14:paraId="6961377C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При возникновении аварий на автомобильном транспорте проводятся следующие работы:</w:t>
      </w:r>
    </w:p>
    <w:p w14:paraId="4B3905DE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организуются работы по оказанию экстренной медицинской помощи пострадавшим при аварии;</w:t>
      </w:r>
    </w:p>
    <w:p w14:paraId="63CC23B7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обеспечивается охраны общественного порядка и общественной безопасности, недопущения мародерства;</w:t>
      </w:r>
    </w:p>
    <w:p w14:paraId="44BAC6BA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проводится организация оперативного контроля и измерений загрязнения в зоне ЧС и прилегающих территориях;</w:t>
      </w:r>
    </w:p>
    <w:p w14:paraId="72FC5A9B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проводится обеспечение транспортом для перевозки пассажиров, пострадавших в аварии;</w:t>
      </w:r>
    </w:p>
    <w:p w14:paraId="63C2B608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организуются и осуществляются мероприятия по ликвидации последствий аварии;</w:t>
      </w:r>
    </w:p>
    <w:p w14:paraId="72243003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приводятся в повышенную готовность силы и средства для проведения аварийно-спасательных и других неотложных работ.</w:t>
      </w:r>
    </w:p>
    <w:p w14:paraId="70CD6D4C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4.3. При угрозе возникновения снежных заносов.</w:t>
      </w:r>
    </w:p>
    <w:p w14:paraId="2CC10966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организует проведение конкретных мероприятий по снижению ущерба от стихийного бедствия:</w:t>
      </w:r>
    </w:p>
    <w:p w14:paraId="064A1715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оповещение отраслей народного хозяйства и населения о порядке действий и правилах поведения в период снежных заносов;</w:t>
      </w:r>
    </w:p>
    <w:p w14:paraId="1554F9F6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приведение в готовность снегоочистительной техники и населения для очистки от снежных заносов, проездов к жилым домам и организациям;</w:t>
      </w:r>
    </w:p>
    <w:p w14:paraId="5FCED6DF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уточнение состава сил и средств и приведение их в готовность к быстрому восстановлению энергетических сетей в случае их разрушения и повреждения;</w:t>
      </w:r>
    </w:p>
    <w:p w14:paraId="7BB43F77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приведение в готовность формирований технической службы по оказанию помощи автомобилям, оказавшимся в пути в снежных заносах;</w:t>
      </w:r>
    </w:p>
    <w:p w14:paraId="781512F5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4.4. При угрозе и возникновении лесных пожаров:</w:t>
      </w:r>
    </w:p>
    <w:p w14:paraId="55E657A3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При угрозе и возникновении лесных пожаров проводятся следующие работы:</w:t>
      </w:r>
    </w:p>
    <w:p w14:paraId="45473F3F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организуется систематическое наблюдение за лесными массивами;</w:t>
      </w:r>
    </w:p>
    <w:p w14:paraId="37195ACC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приводятся в готовность добровольная пожарная дружина, противопожарная техника;</w:t>
      </w:r>
    </w:p>
    <w:p w14:paraId="5981B2FF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4.5. Массовые инфекционные заболевания людей и животных.</w:t>
      </w:r>
    </w:p>
    <w:p w14:paraId="76F71442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2BEC" w:rsidRPr="00A66D19">
        <w:rPr>
          <w:rFonts w:ascii="Times New Roman" w:hAnsi="Times New Roman" w:cs="Times New Roman"/>
          <w:sz w:val="28"/>
          <w:szCs w:val="28"/>
        </w:rPr>
        <w:t>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сельского поселения природных очагов инфекционных заболеваний нет.</w:t>
      </w:r>
    </w:p>
    <w:p w14:paraId="3CE323BC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Профилактические мероприятия обеспечиваются специалистами Ветеринарной станции, путем проведения ежегодных прививок. Районной ветеринарной станцией разработаны мероприятия по профилактическому осмотру, выявлению заболевших животных, их изоляции.</w:t>
      </w:r>
    </w:p>
    <w:p w14:paraId="52799FD7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Профилактические санитарно-эпидемиологические мероприятия осуществляются территориальным отделом управления Роспотребнадзора по Рязанской области в </w:t>
      </w:r>
      <w:r w:rsidR="004B2BEC" w:rsidRPr="00A66D19">
        <w:rPr>
          <w:rFonts w:ascii="Times New Roman" w:hAnsi="Times New Roman" w:cs="Times New Roman"/>
          <w:sz w:val="28"/>
          <w:szCs w:val="28"/>
        </w:rPr>
        <w:t>Рязанском</w:t>
      </w:r>
      <w:r w:rsidRPr="00A66D19">
        <w:rPr>
          <w:rFonts w:ascii="Times New Roman" w:hAnsi="Times New Roman" w:cs="Times New Roman"/>
          <w:sz w:val="28"/>
          <w:szCs w:val="28"/>
        </w:rPr>
        <w:t xml:space="preserve"> районе, которым проводятся:</w:t>
      </w:r>
    </w:p>
    <w:p w14:paraId="4F18C4C7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постоянный санитарно-эпидемиологический контроль;</w:t>
      </w:r>
    </w:p>
    <w:p w14:paraId="395787FA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регулярные противоэпидемические прививки;</w:t>
      </w:r>
    </w:p>
    <w:p w14:paraId="013A4E18" w14:textId="6E010CDE" w:rsidR="00A16E89" w:rsidRP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обеспечение санитарно-дезинфекционных мероприятий.</w:t>
      </w:r>
    </w:p>
    <w:p w14:paraId="34D2A677" w14:textId="77777777" w:rsidR="00A16E89" w:rsidRPr="00A66D19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490278" w14:textId="77777777" w:rsidR="00A16E89" w:rsidRPr="00A66D19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Раздел V. СОЗДАНИЕ И ВОСПОЛНЕНИЕ РЕЗЕРВОВ</w:t>
      </w:r>
    </w:p>
    <w:p w14:paraId="5BF06F66" w14:textId="77777777" w:rsidR="00A16E89" w:rsidRPr="00A66D19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ФИНАНСОВЫХ И МАТЕРИАЛЬНЫХ РЕСУРСОВ ДЛЯ ЛИКВИДАЦИИ ЧС</w:t>
      </w:r>
    </w:p>
    <w:p w14:paraId="31EE8E49" w14:textId="77777777" w:rsidR="00A16E89" w:rsidRPr="00A66D19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8A1694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помощи в предупреждении и ликвидации чрезвычайных ситуаций при формировании бюджета </w:t>
      </w:r>
      <w:r w:rsidR="0021513A" w:rsidRPr="00A66D19">
        <w:rPr>
          <w:rFonts w:ascii="Times New Roman" w:hAnsi="Times New Roman" w:cs="Times New Roman"/>
          <w:sz w:val="28"/>
          <w:szCs w:val="28"/>
        </w:rPr>
        <w:t>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 сельского поселения предусматривается создание резервного фонда, в том числе на предупреждение и ликвидацию чрезвычайных ситуаций.</w:t>
      </w:r>
    </w:p>
    <w:p w14:paraId="716A8D90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В состав резерва входят запасы по продовольствию, вещевому имуществу, медицинскому имуществу и другим материальным средствам, предназначенным для первоочередного жизнеобеспечения пострадавшего населения.</w:t>
      </w:r>
    </w:p>
    <w:p w14:paraId="3F6E19EA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Использование резервов материальных ресурсов для ликвидации ЧС осуществляется на основании решений Главы </w:t>
      </w:r>
      <w:r w:rsidR="0021513A" w:rsidRPr="00A66D19">
        <w:rPr>
          <w:rFonts w:ascii="Times New Roman" w:hAnsi="Times New Roman" w:cs="Times New Roman"/>
          <w:sz w:val="28"/>
          <w:szCs w:val="28"/>
        </w:rPr>
        <w:t>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14:paraId="2BB9B05E" w14:textId="7028C7D1" w:rsidR="00A16E89" w:rsidRP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Восполнение материальных ресурсов, израсходованных при ликвидации чрезвычайных ситуаций, осуществляется в 3-месячный срок за счет средств организаций, в интересах которых использовались материальные средства резерва, или за счет иных средств по решению Главы</w:t>
      </w:r>
      <w:r w:rsidR="00A66D19">
        <w:rPr>
          <w:rFonts w:ascii="Times New Roman" w:hAnsi="Times New Roman" w:cs="Times New Roman"/>
          <w:sz w:val="28"/>
          <w:szCs w:val="28"/>
        </w:rPr>
        <w:t xml:space="preserve"> 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66D19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14:paraId="0DAFC3BE" w14:textId="77777777" w:rsidR="00A16E89" w:rsidRPr="00A66D19" w:rsidRDefault="00A16E89" w:rsidP="00A16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Созданная за счет средств бюджета </w:t>
      </w:r>
      <w:r w:rsidR="00F95469" w:rsidRPr="00A66D19">
        <w:rPr>
          <w:rFonts w:ascii="Times New Roman" w:hAnsi="Times New Roman" w:cs="Times New Roman"/>
          <w:sz w:val="28"/>
          <w:szCs w:val="28"/>
        </w:rPr>
        <w:t>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 сельского поселения система резервов материальных ресурсов позволяет оперативно решать задачи по защите населения и территорий от чрезвычайных ситуаций природного и техногенного характера.</w:t>
      </w:r>
    </w:p>
    <w:p w14:paraId="2AF50F57" w14:textId="77777777" w:rsidR="0030155F" w:rsidRPr="00A66D19" w:rsidRDefault="0030155F" w:rsidP="00A1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55F" w:rsidRPr="00A66D19" w:rsidSect="005C75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5AC2"/>
    <w:multiLevelType w:val="hybridMultilevel"/>
    <w:tmpl w:val="252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64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7B"/>
    <w:rsid w:val="00014353"/>
    <w:rsid w:val="00017350"/>
    <w:rsid w:val="00026A4C"/>
    <w:rsid w:val="0003087E"/>
    <w:rsid w:val="00033909"/>
    <w:rsid w:val="000604E3"/>
    <w:rsid w:val="00063F29"/>
    <w:rsid w:val="00081E3D"/>
    <w:rsid w:val="000853BB"/>
    <w:rsid w:val="000951D6"/>
    <w:rsid w:val="000A67E6"/>
    <w:rsid w:val="000B0F96"/>
    <w:rsid w:val="000B2214"/>
    <w:rsid w:val="000B7646"/>
    <w:rsid w:val="000D21E5"/>
    <w:rsid w:val="000D3601"/>
    <w:rsid w:val="000D5389"/>
    <w:rsid w:val="000E75D9"/>
    <w:rsid w:val="000F683F"/>
    <w:rsid w:val="00102C6D"/>
    <w:rsid w:val="00115BC3"/>
    <w:rsid w:val="00134E83"/>
    <w:rsid w:val="00146860"/>
    <w:rsid w:val="00151845"/>
    <w:rsid w:val="00157806"/>
    <w:rsid w:val="00167339"/>
    <w:rsid w:val="00172CF3"/>
    <w:rsid w:val="0018573F"/>
    <w:rsid w:val="0019531F"/>
    <w:rsid w:val="00197EFE"/>
    <w:rsid w:val="001A4D09"/>
    <w:rsid w:val="001B360F"/>
    <w:rsid w:val="001B6875"/>
    <w:rsid w:val="001C1DFD"/>
    <w:rsid w:val="001E430F"/>
    <w:rsid w:val="001F312F"/>
    <w:rsid w:val="0020001E"/>
    <w:rsid w:val="002001E4"/>
    <w:rsid w:val="002125B7"/>
    <w:rsid w:val="0021513A"/>
    <w:rsid w:val="0022259D"/>
    <w:rsid w:val="00242C89"/>
    <w:rsid w:val="002458F2"/>
    <w:rsid w:val="0026279F"/>
    <w:rsid w:val="00283438"/>
    <w:rsid w:val="0028706D"/>
    <w:rsid w:val="00291F92"/>
    <w:rsid w:val="002939D3"/>
    <w:rsid w:val="00296F2E"/>
    <w:rsid w:val="002976C5"/>
    <w:rsid w:val="002A3F69"/>
    <w:rsid w:val="002A56AE"/>
    <w:rsid w:val="002A604F"/>
    <w:rsid w:val="002A66F3"/>
    <w:rsid w:val="002B055C"/>
    <w:rsid w:val="002E0A32"/>
    <w:rsid w:val="002E57ED"/>
    <w:rsid w:val="002E7110"/>
    <w:rsid w:val="002F7C72"/>
    <w:rsid w:val="0030155F"/>
    <w:rsid w:val="00332210"/>
    <w:rsid w:val="00334307"/>
    <w:rsid w:val="00343150"/>
    <w:rsid w:val="00343AE6"/>
    <w:rsid w:val="003470FA"/>
    <w:rsid w:val="00351678"/>
    <w:rsid w:val="00357914"/>
    <w:rsid w:val="00360F26"/>
    <w:rsid w:val="003653F2"/>
    <w:rsid w:val="00375A73"/>
    <w:rsid w:val="0038447A"/>
    <w:rsid w:val="00384A7B"/>
    <w:rsid w:val="003938CE"/>
    <w:rsid w:val="003A139F"/>
    <w:rsid w:val="003A4884"/>
    <w:rsid w:val="003B63BD"/>
    <w:rsid w:val="003C116F"/>
    <w:rsid w:val="003C1582"/>
    <w:rsid w:val="003C31D9"/>
    <w:rsid w:val="003C427D"/>
    <w:rsid w:val="003D239E"/>
    <w:rsid w:val="003E0A96"/>
    <w:rsid w:val="003F44E2"/>
    <w:rsid w:val="003F63F1"/>
    <w:rsid w:val="003F7186"/>
    <w:rsid w:val="004007D3"/>
    <w:rsid w:val="00407F7C"/>
    <w:rsid w:val="004477FB"/>
    <w:rsid w:val="00463237"/>
    <w:rsid w:val="00492BEC"/>
    <w:rsid w:val="00495D6F"/>
    <w:rsid w:val="00497E4A"/>
    <w:rsid w:val="004A6300"/>
    <w:rsid w:val="004B2BEC"/>
    <w:rsid w:val="004B6745"/>
    <w:rsid w:val="004C71C8"/>
    <w:rsid w:val="004E55D7"/>
    <w:rsid w:val="0050230D"/>
    <w:rsid w:val="005040C9"/>
    <w:rsid w:val="0050797B"/>
    <w:rsid w:val="00517620"/>
    <w:rsid w:val="0052723D"/>
    <w:rsid w:val="0053794B"/>
    <w:rsid w:val="005470AB"/>
    <w:rsid w:val="00564EE1"/>
    <w:rsid w:val="005707E5"/>
    <w:rsid w:val="005730E8"/>
    <w:rsid w:val="00583B2C"/>
    <w:rsid w:val="005A7D5E"/>
    <w:rsid w:val="005B1330"/>
    <w:rsid w:val="005B296E"/>
    <w:rsid w:val="005B54ED"/>
    <w:rsid w:val="005B5FF3"/>
    <w:rsid w:val="005C3528"/>
    <w:rsid w:val="005C752F"/>
    <w:rsid w:val="005D1555"/>
    <w:rsid w:val="005D29A2"/>
    <w:rsid w:val="005E2341"/>
    <w:rsid w:val="005E4D7F"/>
    <w:rsid w:val="005E6A05"/>
    <w:rsid w:val="005F2874"/>
    <w:rsid w:val="00606B83"/>
    <w:rsid w:val="00610400"/>
    <w:rsid w:val="00612F9D"/>
    <w:rsid w:val="00614496"/>
    <w:rsid w:val="006178AD"/>
    <w:rsid w:val="00621560"/>
    <w:rsid w:val="0063273A"/>
    <w:rsid w:val="006337C1"/>
    <w:rsid w:val="00634128"/>
    <w:rsid w:val="00636B09"/>
    <w:rsid w:val="006674E1"/>
    <w:rsid w:val="006825ED"/>
    <w:rsid w:val="0068591C"/>
    <w:rsid w:val="00685DDB"/>
    <w:rsid w:val="006A3706"/>
    <w:rsid w:val="006A53F6"/>
    <w:rsid w:val="006B22A8"/>
    <w:rsid w:val="006B765E"/>
    <w:rsid w:val="006C06D2"/>
    <w:rsid w:val="006C24FD"/>
    <w:rsid w:val="006C7466"/>
    <w:rsid w:val="006F1F30"/>
    <w:rsid w:val="006F7025"/>
    <w:rsid w:val="0070177B"/>
    <w:rsid w:val="0070385D"/>
    <w:rsid w:val="00705898"/>
    <w:rsid w:val="00714244"/>
    <w:rsid w:val="007274CF"/>
    <w:rsid w:val="007473CA"/>
    <w:rsid w:val="00763E5D"/>
    <w:rsid w:val="00766AB3"/>
    <w:rsid w:val="00777830"/>
    <w:rsid w:val="0078341F"/>
    <w:rsid w:val="007905D7"/>
    <w:rsid w:val="007B3539"/>
    <w:rsid w:val="007C3FB1"/>
    <w:rsid w:val="007D06CE"/>
    <w:rsid w:val="007D4D74"/>
    <w:rsid w:val="007E1011"/>
    <w:rsid w:val="007E15DC"/>
    <w:rsid w:val="007E611A"/>
    <w:rsid w:val="00801628"/>
    <w:rsid w:val="00821B6A"/>
    <w:rsid w:val="00825CEA"/>
    <w:rsid w:val="008268F5"/>
    <w:rsid w:val="008304FF"/>
    <w:rsid w:val="00834A98"/>
    <w:rsid w:val="00840DA9"/>
    <w:rsid w:val="008538BB"/>
    <w:rsid w:val="00853A70"/>
    <w:rsid w:val="00853BB9"/>
    <w:rsid w:val="008545DA"/>
    <w:rsid w:val="0085620C"/>
    <w:rsid w:val="00866534"/>
    <w:rsid w:val="00884778"/>
    <w:rsid w:val="00886E65"/>
    <w:rsid w:val="008A0C33"/>
    <w:rsid w:val="008A4487"/>
    <w:rsid w:val="008A72CD"/>
    <w:rsid w:val="008D7849"/>
    <w:rsid w:val="008E7807"/>
    <w:rsid w:val="008E7B6E"/>
    <w:rsid w:val="008F14D2"/>
    <w:rsid w:val="008F4820"/>
    <w:rsid w:val="00905C5E"/>
    <w:rsid w:val="00912B36"/>
    <w:rsid w:val="00915615"/>
    <w:rsid w:val="00921280"/>
    <w:rsid w:val="0092469D"/>
    <w:rsid w:val="00925140"/>
    <w:rsid w:val="009260B8"/>
    <w:rsid w:val="00926AB3"/>
    <w:rsid w:val="009274F6"/>
    <w:rsid w:val="009376A8"/>
    <w:rsid w:val="0096179F"/>
    <w:rsid w:val="00963812"/>
    <w:rsid w:val="00967AE5"/>
    <w:rsid w:val="0097675D"/>
    <w:rsid w:val="00976F3D"/>
    <w:rsid w:val="00981505"/>
    <w:rsid w:val="00982232"/>
    <w:rsid w:val="00991D27"/>
    <w:rsid w:val="009943A5"/>
    <w:rsid w:val="009C289C"/>
    <w:rsid w:val="009C6D61"/>
    <w:rsid w:val="009E45D5"/>
    <w:rsid w:val="009E5B01"/>
    <w:rsid w:val="009E6A60"/>
    <w:rsid w:val="009F1C62"/>
    <w:rsid w:val="009F3566"/>
    <w:rsid w:val="00A01F39"/>
    <w:rsid w:val="00A11BD6"/>
    <w:rsid w:val="00A161B9"/>
    <w:rsid w:val="00A16E89"/>
    <w:rsid w:val="00A24CDB"/>
    <w:rsid w:val="00A25BAF"/>
    <w:rsid w:val="00A31480"/>
    <w:rsid w:val="00A54D74"/>
    <w:rsid w:val="00A66D19"/>
    <w:rsid w:val="00A74C2A"/>
    <w:rsid w:val="00A76A2D"/>
    <w:rsid w:val="00A802D8"/>
    <w:rsid w:val="00A8291A"/>
    <w:rsid w:val="00A8362B"/>
    <w:rsid w:val="00AC0453"/>
    <w:rsid w:val="00AC35DF"/>
    <w:rsid w:val="00AD0137"/>
    <w:rsid w:val="00AD06C5"/>
    <w:rsid w:val="00AF1FD9"/>
    <w:rsid w:val="00B021AE"/>
    <w:rsid w:val="00B022F8"/>
    <w:rsid w:val="00B158C5"/>
    <w:rsid w:val="00B2483D"/>
    <w:rsid w:val="00B252EB"/>
    <w:rsid w:val="00B26615"/>
    <w:rsid w:val="00B31692"/>
    <w:rsid w:val="00B40FC5"/>
    <w:rsid w:val="00B41EAA"/>
    <w:rsid w:val="00B555A8"/>
    <w:rsid w:val="00B55C7F"/>
    <w:rsid w:val="00B5745B"/>
    <w:rsid w:val="00B61BD4"/>
    <w:rsid w:val="00B72507"/>
    <w:rsid w:val="00B85C79"/>
    <w:rsid w:val="00B944B1"/>
    <w:rsid w:val="00B970F6"/>
    <w:rsid w:val="00BA374D"/>
    <w:rsid w:val="00BC2975"/>
    <w:rsid w:val="00BC4D4B"/>
    <w:rsid w:val="00BC53C8"/>
    <w:rsid w:val="00BD363E"/>
    <w:rsid w:val="00BD7152"/>
    <w:rsid w:val="00BE48D9"/>
    <w:rsid w:val="00BF1636"/>
    <w:rsid w:val="00BF77E2"/>
    <w:rsid w:val="00BF7827"/>
    <w:rsid w:val="00C05077"/>
    <w:rsid w:val="00C1216D"/>
    <w:rsid w:val="00C14D31"/>
    <w:rsid w:val="00C31B98"/>
    <w:rsid w:val="00C36B57"/>
    <w:rsid w:val="00C373FB"/>
    <w:rsid w:val="00C4425E"/>
    <w:rsid w:val="00C53C25"/>
    <w:rsid w:val="00C66D20"/>
    <w:rsid w:val="00C733F6"/>
    <w:rsid w:val="00C80F1C"/>
    <w:rsid w:val="00C87876"/>
    <w:rsid w:val="00C944C8"/>
    <w:rsid w:val="00C94C0F"/>
    <w:rsid w:val="00C97932"/>
    <w:rsid w:val="00CA0A6B"/>
    <w:rsid w:val="00CB12F7"/>
    <w:rsid w:val="00CC1ADA"/>
    <w:rsid w:val="00CC40BF"/>
    <w:rsid w:val="00CC45A3"/>
    <w:rsid w:val="00CD4EF2"/>
    <w:rsid w:val="00CE2C26"/>
    <w:rsid w:val="00CE5EFF"/>
    <w:rsid w:val="00CF2426"/>
    <w:rsid w:val="00CF3FE8"/>
    <w:rsid w:val="00CF5341"/>
    <w:rsid w:val="00D0062A"/>
    <w:rsid w:val="00D12391"/>
    <w:rsid w:val="00D17832"/>
    <w:rsid w:val="00D22BF2"/>
    <w:rsid w:val="00D23C2C"/>
    <w:rsid w:val="00D24C4B"/>
    <w:rsid w:val="00D26F9F"/>
    <w:rsid w:val="00D3098A"/>
    <w:rsid w:val="00D42B0B"/>
    <w:rsid w:val="00D45BA2"/>
    <w:rsid w:val="00D47308"/>
    <w:rsid w:val="00D66FDA"/>
    <w:rsid w:val="00D73B49"/>
    <w:rsid w:val="00D87C12"/>
    <w:rsid w:val="00D95E17"/>
    <w:rsid w:val="00DB0D08"/>
    <w:rsid w:val="00DB5FCB"/>
    <w:rsid w:val="00DE217C"/>
    <w:rsid w:val="00DE33A1"/>
    <w:rsid w:val="00DE712D"/>
    <w:rsid w:val="00E02446"/>
    <w:rsid w:val="00E06D7D"/>
    <w:rsid w:val="00E32AE9"/>
    <w:rsid w:val="00E60055"/>
    <w:rsid w:val="00E62DDA"/>
    <w:rsid w:val="00E6795C"/>
    <w:rsid w:val="00E70ADD"/>
    <w:rsid w:val="00E74712"/>
    <w:rsid w:val="00E75811"/>
    <w:rsid w:val="00E7606E"/>
    <w:rsid w:val="00E8350C"/>
    <w:rsid w:val="00E9650E"/>
    <w:rsid w:val="00E9661D"/>
    <w:rsid w:val="00E96E7F"/>
    <w:rsid w:val="00EA6935"/>
    <w:rsid w:val="00EB224E"/>
    <w:rsid w:val="00EC0338"/>
    <w:rsid w:val="00EC65C5"/>
    <w:rsid w:val="00ED20D1"/>
    <w:rsid w:val="00EE4421"/>
    <w:rsid w:val="00EE73F3"/>
    <w:rsid w:val="00EF2898"/>
    <w:rsid w:val="00EF354B"/>
    <w:rsid w:val="00F01806"/>
    <w:rsid w:val="00F07261"/>
    <w:rsid w:val="00F12342"/>
    <w:rsid w:val="00F12532"/>
    <w:rsid w:val="00F13F5F"/>
    <w:rsid w:val="00F26221"/>
    <w:rsid w:val="00F350C8"/>
    <w:rsid w:val="00F52E23"/>
    <w:rsid w:val="00F71769"/>
    <w:rsid w:val="00F73313"/>
    <w:rsid w:val="00F8637D"/>
    <w:rsid w:val="00F9003F"/>
    <w:rsid w:val="00F910B6"/>
    <w:rsid w:val="00F91C91"/>
    <w:rsid w:val="00F93932"/>
    <w:rsid w:val="00F95469"/>
    <w:rsid w:val="00F95718"/>
    <w:rsid w:val="00FA4433"/>
    <w:rsid w:val="00FA79D5"/>
    <w:rsid w:val="00FB1153"/>
    <w:rsid w:val="00FB4C11"/>
    <w:rsid w:val="00FB6C73"/>
    <w:rsid w:val="00FC50F8"/>
    <w:rsid w:val="00FC73E3"/>
    <w:rsid w:val="00FD27E6"/>
    <w:rsid w:val="00FE0D6C"/>
    <w:rsid w:val="00FF2DDB"/>
    <w:rsid w:val="00FF58D3"/>
    <w:rsid w:val="00FF707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C86B"/>
  <w15:docId w15:val="{557064A0-1696-4D86-B695-66E773CC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50E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50E"/>
    <w:pPr>
      <w:keepNext/>
      <w:spacing w:after="0" w:line="240" w:lineRule="auto"/>
      <w:ind w:left="4560" w:right="80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5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E9650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E9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E9650E"/>
  </w:style>
  <w:style w:type="paragraph" w:styleId="a4">
    <w:name w:val="Balloon Text"/>
    <w:basedOn w:val="a"/>
    <w:link w:val="a5"/>
    <w:uiPriority w:val="99"/>
    <w:semiHidden/>
    <w:unhideWhenUsed/>
    <w:rsid w:val="00E9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0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216D"/>
    <w:rPr>
      <w:b/>
      <w:bCs/>
    </w:rPr>
  </w:style>
  <w:style w:type="paragraph" w:customStyle="1" w:styleId="ConsPlusNormal">
    <w:name w:val="ConsPlusNormal"/>
    <w:rsid w:val="00A1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rsid w:val="00A16E89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16E89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53C2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F71769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6400</Words>
  <Characters>36482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2022-08-19T11:24:00Z</cp:lastPrinted>
  <dcterms:created xsi:type="dcterms:W3CDTF">2022-08-19T11:31:00Z</dcterms:created>
  <dcterms:modified xsi:type="dcterms:W3CDTF">2022-08-19T11:31:00Z</dcterms:modified>
</cp:coreProperties>
</file>