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EF" w:rsidRDefault="00437A47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>
            <wp:extent cx="638175" cy="87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EF" w:rsidRDefault="007F4EEF"/>
    <w:p w:rsidR="007F4EEF" w:rsidRDefault="007F4EEF">
      <w:pPr>
        <w:pStyle w:val="1"/>
        <w:jc w:val="center"/>
        <w:rPr>
          <w:caps/>
          <w:sz w:val="18"/>
          <w:szCs w:val="18"/>
        </w:rPr>
      </w:pPr>
      <w:r>
        <w:rPr>
          <w:caps/>
          <w:sz w:val="18"/>
          <w:szCs w:val="18"/>
        </w:rPr>
        <w:t xml:space="preserve">Муниципальное образование – ОКСКОЕ СЕЛЬСКОЕ ПОСЕЛЕНИЕ </w:t>
      </w:r>
    </w:p>
    <w:p w:rsidR="007F4EEF" w:rsidRDefault="007F4EEF">
      <w:pPr>
        <w:pStyle w:val="1"/>
        <w:jc w:val="center"/>
        <w:rPr>
          <w:szCs w:val="28"/>
        </w:rPr>
      </w:pPr>
      <w:r>
        <w:rPr>
          <w:caps/>
          <w:sz w:val="18"/>
          <w:szCs w:val="18"/>
        </w:rPr>
        <w:t>РязанскОГО муниципальнОГО районА Рязанской области</w:t>
      </w:r>
    </w:p>
    <w:p w:rsidR="007F4EEF" w:rsidRDefault="007F4EEF">
      <w:pPr>
        <w:jc w:val="center"/>
        <w:rPr>
          <w:sz w:val="28"/>
          <w:szCs w:val="28"/>
        </w:rPr>
      </w:pPr>
    </w:p>
    <w:p w:rsidR="007F4EEF" w:rsidRDefault="007F4EEF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 МУНИЦИПАЛЬНОГО ОБРАЗОВАНИЯ –</w:t>
      </w:r>
    </w:p>
    <w:p w:rsidR="007F4EEF" w:rsidRDefault="007F4EEF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 xml:space="preserve">ОКСКОЕ СЕЛЬСКОЕ ПОСЕЛЕНИЕ </w:t>
      </w:r>
    </w:p>
    <w:p w:rsidR="007F4EEF" w:rsidRDefault="007F4EEF">
      <w:pPr>
        <w:pStyle w:val="2"/>
        <w:ind w:left="0" w:right="0"/>
        <w:jc w:val="center"/>
        <w:rPr>
          <w:sz w:val="26"/>
          <w:szCs w:val="26"/>
        </w:rPr>
      </w:pPr>
      <w:r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7F4EEF" w:rsidRDefault="007F4EEF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первый созыв</w:t>
      </w:r>
    </w:p>
    <w:p w:rsidR="000173BD" w:rsidRDefault="000173BD" w:rsidP="008E207D">
      <w:pPr>
        <w:keepNext/>
        <w:suppressAutoHyphens w:val="0"/>
        <w:autoSpaceDE w:val="0"/>
        <w:autoSpaceDN w:val="0"/>
        <w:adjustRightInd w:val="0"/>
        <w:spacing w:line="320" w:lineRule="exact"/>
        <w:jc w:val="center"/>
        <w:outlineLvl w:val="0"/>
        <w:rPr>
          <w:b/>
          <w:spacing w:val="160"/>
          <w:kern w:val="0"/>
          <w:sz w:val="36"/>
          <w:szCs w:val="36"/>
          <w:lang w:eastAsia="ru-RU"/>
        </w:rPr>
      </w:pPr>
    </w:p>
    <w:p w:rsidR="008E207D" w:rsidRPr="008E207D" w:rsidRDefault="008E207D" w:rsidP="008E207D">
      <w:pPr>
        <w:keepNext/>
        <w:suppressAutoHyphens w:val="0"/>
        <w:autoSpaceDE w:val="0"/>
        <w:autoSpaceDN w:val="0"/>
        <w:adjustRightInd w:val="0"/>
        <w:spacing w:line="320" w:lineRule="exact"/>
        <w:jc w:val="center"/>
        <w:outlineLvl w:val="0"/>
        <w:rPr>
          <w:b/>
          <w:spacing w:val="160"/>
          <w:kern w:val="0"/>
          <w:sz w:val="36"/>
          <w:szCs w:val="36"/>
          <w:lang w:eastAsia="ru-RU"/>
        </w:rPr>
      </w:pPr>
      <w:r w:rsidRPr="008E207D">
        <w:rPr>
          <w:b/>
          <w:spacing w:val="160"/>
          <w:kern w:val="0"/>
          <w:sz w:val="36"/>
          <w:szCs w:val="36"/>
          <w:lang w:eastAsia="ru-RU"/>
        </w:rPr>
        <w:t>РЕШЕНИЕ</w:t>
      </w:r>
    </w:p>
    <w:p w:rsidR="008E207D" w:rsidRPr="008E207D" w:rsidRDefault="008E207D" w:rsidP="008E207D">
      <w:pPr>
        <w:widowControl/>
        <w:suppressAutoHyphens w:val="0"/>
        <w:rPr>
          <w:rFonts w:ascii="Arial" w:hAnsi="Arial" w:cs="Arial"/>
          <w:kern w:val="0"/>
          <w:sz w:val="2"/>
          <w:szCs w:val="2"/>
          <w:lang w:eastAsia="ru-RU"/>
        </w:rPr>
      </w:pPr>
    </w:p>
    <w:p w:rsidR="008E207D" w:rsidRPr="008E207D" w:rsidRDefault="008E207D" w:rsidP="008E207D">
      <w:pPr>
        <w:widowControl/>
        <w:suppressAutoHyphens w:val="0"/>
        <w:rPr>
          <w:kern w:val="0"/>
          <w:sz w:val="2"/>
          <w:szCs w:val="2"/>
          <w:lang w:eastAsia="ru-RU"/>
        </w:rPr>
      </w:pPr>
    </w:p>
    <w:p w:rsidR="008E207D" w:rsidRPr="008E207D" w:rsidRDefault="00C357EA" w:rsidP="008E207D">
      <w:pPr>
        <w:widowControl/>
        <w:suppressAutoHyphens w:val="0"/>
        <w:jc w:val="center"/>
        <w:rPr>
          <w:rFonts w:ascii="Arial" w:hAnsi="Arial" w:cs="Arial"/>
          <w:b/>
          <w:bCs/>
          <w:spacing w:val="56"/>
          <w:kern w:val="0"/>
          <w:sz w:val="24"/>
          <w:szCs w:val="24"/>
          <w:lang w:eastAsia="ru-RU"/>
        </w:rPr>
      </w:pPr>
      <w:r w:rsidRPr="00C357EA">
        <w:rPr>
          <w:noProof/>
          <w:kern w:val="0"/>
          <w:sz w:val="24"/>
          <w:szCs w:val="24"/>
          <w:lang w:eastAsia="ru-RU"/>
        </w:rPr>
        <w:pict>
          <v:line id="Line 2" o:spid="_x0000_s1026" style="position:absolute;left:0;text-align:left;z-index:251659264;visibility:visibl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A4FAIAACk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" o:allowincell="f" strokeweight="2.25pt"/>
        </w:pict>
      </w:r>
      <w:r w:rsidRPr="00C357EA">
        <w:rPr>
          <w:noProof/>
          <w:kern w:val="0"/>
          <w:sz w:val="24"/>
          <w:szCs w:val="24"/>
          <w:lang w:eastAsia="ru-RU"/>
        </w:rPr>
        <w:pict>
          <v:line id="Line 3" o:spid="_x0000_s1027" style="position:absolute;left:0;text-align:left;z-index:251660288;visibility:visibl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" o:allowincell="f"/>
        </w:pict>
      </w:r>
    </w:p>
    <w:p w:rsidR="008E207D" w:rsidRPr="008E207D" w:rsidRDefault="009B5C6E" w:rsidP="008E207D">
      <w:pPr>
        <w:widowControl/>
        <w:suppressAutoHyphens w:val="0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>от «</w:t>
      </w:r>
      <w:r w:rsidR="000173BD">
        <w:rPr>
          <w:kern w:val="0"/>
          <w:sz w:val="28"/>
          <w:szCs w:val="28"/>
          <w:lang w:eastAsia="ru-RU"/>
        </w:rPr>
        <w:t>23</w:t>
      </w:r>
      <w:bookmarkStart w:id="0" w:name="_GoBack"/>
      <w:bookmarkEnd w:id="0"/>
      <w:r>
        <w:rPr>
          <w:kern w:val="0"/>
          <w:sz w:val="28"/>
          <w:szCs w:val="28"/>
          <w:lang w:eastAsia="ru-RU"/>
        </w:rPr>
        <w:t>» апреля</w:t>
      </w:r>
      <w:r w:rsidR="008E207D" w:rsidRPr="008E207D">
        <w:rPr>
          <w:kern w:val="0"/>
          <w:sz w:val="28"/>
          <w:szCs w:val="28"/>
          <w:lang w:eastAsia="ru-RU"/>
        </w:rPr>
        <w:t xml:space="preserve"> 2019 г.</w:t>
      </w:r>
      <w:r w:rsidR="008E207D" w:rsidRPr="008E207D">
        <w:rPr>
          <w:kern w:val="0"/>
          <w:sz w:val="28"/>
          <w:szCs w:val="28"/>
          <w:lang w:eastAsia="ru-RU"/>
        </w:rPr>
        <w:tab/>
      </w:r>
      <w:r w:rsidR="008E207D" w:rsidRPr="008E207D">
        <w:rPr>
          <w:kern w:val="0"/>
          <w:sz w:val="28"/>
          <w:szCs w:val="28"/>
          <w:lang w:eastAsia="ru-RU"/>
        </w:rPr>
        <w:tab/>
      </w:r>
      <w:r w:rsidR="008E207D" w:rsidRPr="008E207D">
        <w:rPr>
          <w:kern w:val="0"/>
          <w:sz w:val="28"/>
          <w:szCs w:val="28"/>
          <w:lang w:eastAsia="ru-RU"/>
        </w:rPr>
        <w:tab/>
      </w:r>
      <w:r w:rsidR="00EC012C">
        <w:rPr>
          <w:kern w:val="0"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kern w:val="0"/>
          <w:sz w:val="28"/>
          <w:szCs w:val="28"/>
          <w:lang w:eastAsia="ru-RU"/>
        </w:rPr>
        <w:t>№ 75</w:t>
      </w:r>
    </w:p>
    <w:p w:rsidR="000173BD" w:rsidRPr="000173BD" w:rsidRDefault="009B5C6E" w:rsidP="000173BD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kern w:val="0"/>
          <w:sz w:val="28"/>
          <w:szCs w:val="24"/>
          <w:lang w:eastAsia="ru-RU"/>
        </w:rPr>
      </w:pPr>
      <w:r w:rsidRPr="000173BD">
        <w:rPr>
          <w:sz w:val="28"/>
          <w:szCs w:val="28"/>
        </w:rPr>
        <w:t xml:space="preserve">Об утверждении </w:t>
      </w:r>
      <w:r w:rsidR="000173BD" w:rsidRPr="000173BD">
        <w:rPr>
          <w:bCs/>
          <w:kern w:val="0"/>
          <w:sz w:val="28"/>
          <w:szCs w:val="24"/>
          <w:lang w:eastAsia="ru-RU"/>
        </w:rPr>
        <w:t>Положения</w:t>
      </w:r>
      <w:r w:rsidR="00675635">
        <w:rPr>
          <w:bCs/>
          <w:kern w:val="0"/>
          <w:sz w:val="28"/>
          <w:szCs w:val="24"/>
          <w:lang w:eastAsia="ru-RU"/>
        </w:rPr>
        <w:t xml:space="preserve"> </w:t>
      </w:r>
      <w:r w:rsidR="000173BD" w:rsidRPr="000173BD">
        <w:rPr>
          <w:bCs/>
          <w:kern w:val="0"/>
          <w:sz w:val="28"/>
          <w:szCs w:val="24"/>
          <w:lang w:eastAsia="ru-RU"/>
        </w:rPr>
        <w:t>о порядке определения цены земельных участков, находящихся в муниципальной собственности</w:t>
      </w:r>
      <w:r w:rsidR="00675635">
        <w:rPr>
          <w:bCs/>
          <w:kern w:val="0"/>
          <w:sz w:val="28"/>
          <w:szCs w:val="24"/>
          <w:lang w:eastAsia="ru-RU"/>
        </w:rPr>
        <w:t xml:space="preserve"> муниципального образования – О</w:t>
      </w:r>
      <w:r w:rsidR="000173BD" w:rsidRPr="000173BD">
        <w:rPr>
          <w:bCs/>
          <w:kern w:val="0"/>
          <w:sz w:val="28"/>
          <w:szCs w:val="24"/>
          <w:lang w:eastAsia="ru-RU"/>
        </w:rPr>
        <w:t xml:space="preserve">кское </w:t>
      </w:r>
      <w:r w:rsidR="00675635">
        <w:rPr>
          <w:bCs/>
          <w:kern w:val="0"/>
          <w:sz w:val="28"/>
          <w:szCs w:val="24"/>
          <w:lang w:eastAsia="ru-RU"/>
        </w:rPr>
        <w:t>сельское поселение Р</w:t>
      </w:r>
      <w:r w:rsidR="000173BD" w:rsidRPr="000173BD">
        <w:rPr>
          <w:bCs/>
          <w:kern w:val="0"/>
          <w:sz w:val="28"/>
          <w:szCs w:val="24"/>
          <w:lang w:eastAsia="ru-RU"/>
        </w:rPr>
        <w:t>я</w:t>
      </w:r>
      <w:r w:rsidR="00675635">
        <w:rPr>
          <w:bCs/>
          <w:kern w:val="0"/>
          <w:sz w:val="28"/>
          <w:szCs w:val="24"/>
          <w:lang w:eastAsia="ru-RU"/>
        </w:rPr>
        <w:t>занского муниципального района Р</w:t>
      </w:r>
      <w:r w:rsidR="000173BD" w:rsidRPr="000173BD">
        <w:rPr>
          <w:bCs/>
          <w:kern w:val="0"/>
          <w:sz w:val="28"/>
          <w:szCs w:val="24"/>
          <w:lang w:eastAsia="ru-RU"/>
        </w:rPr>
        <w:t>язанской области, при заключении договоров купли-продажи указанных земельных участков</w:t>
      </w:r>
      <w:r w:rsidR="00675635">
        <w:rPr>
          <w:bCs/>
          <w:kern w:val="0"/>
          <w:sz w:val="28"/>
          <w:szCs w:val="24"/>
          <w:lang w:eastAsia="ru-RU"/>
        </w:rPr>
        <w:t xml:space="preserve"> </w:t>
      </w:r>
      <w:r w:rsidR="000173BD" w:rsidRPr="000173BD">
        <w:rPr>
          <w:bCs/>
          <w:kern w:val="0"/>
          <w:sz w:val="28"/>
          <w:szCs w:val="24"/>
          <w:lang w:eastAsia="ru-RU"/>
        </w:rPr>
        <w:t>без проведения торгов</w:t>
      </w:r>
    </w:p>
    <w:p w:rsidR="008E207D" w:rsidRPr="008E207D" w:rsidRDefault="008E207D" w:rsidP="008E207D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682"/>
        <w:jc w:val="both"/>
        <w:rPr>
          <w:kern w:val="0"/>
          <w:sz w:val="28"/>
          <w:szCs w:val="28"/>
          <w:lang w:eastAsia="ru-RU"/>
        </w:rPr>
      </w:pPr>
      <w:r w:rsidRPr="008E207D">
        <w:rPr>
          <w:kern w:val="0"/>
          <w:sz w:val="28"/>
          <w:szCs w:val="28"/>
          <w:lang w:eastAsia="ru-RU"/>
        </w:rPr>
        <w:t xml:space="preserve">В соответствии </w:t>
      </w:r>
      <w:r w:rsidRPr="008E207D">
        <w:rPr>
          <w:kern w:val="0"/>
          <w:sz w:val="28"/>
          <w:szCs w:val="28"/>
          <w:lang w:eastAsia="zh-CN"/>
        </w:rPr>
        <w:t>Федеральным законом от 6 октября 2003 года                         № 131-ФЗ «Об общих принципах организации местного самоуправления в Российской Федерации», Федеральным законом от 19 ноября 2018 г. № 86-ФЗ «О порядке определения правилами благоустройства территории муниципального образования границ прилегающих территорий»</w:t>
      </w:r>
      <w:r w:rsidRPr="008E207D">
        <w:rPr>
          <w:kern w:val="0"/>
          <w:sz w:val="28"/>
          <w:szCs w:val="28"/>
          <w:lang w:eastAsia="ru-RU"/>
        </w:rPr>
        <w:t>, руководствуясь Уставом муниципального образования - Окское сельское поселение  Рязанского муниципального района Рязанской области, Совет депутатов Окского сельского поселения</w:t>
      </w:r>
    </w:p>
    <w:p w:rsidR="008E207D" w:rsidRPr="008E207D" w:rsidRDefault="008E207D" w:rsidP="008E207D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682"/>
        <w:jc w:val="center"/>
        <w:rPr>
          <w:kern w:val="0"/>
          <w:sz w:val="28"/>
          <w:szCs w:val="28"/>
          <w:lang w:eastAsia="ru-RU"/>
        </w:rPr>
      </w:pPr>
      <w:r w:rsidRPr="008E207D">
        <w:rPr>
          <w:kern w:val="0"/>
          <w:sz w:val="28"/>
          <w:szCs w:val="28"/>
          <w:lang w:eastAsia="ru-RU"/>
        </w:rPr>
        <w:t>РЕШИЛ:</w:t>
      </w:r>
    </w:p>
    <w:p w:rsidR="009B5C6E" w:rsidRDefault="000173BD" w:rsidP="008E207D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540"/>
        <w:jc w:val="both"/>
        <w:rPr>
          <w:kern w:val="0"/>
          <w:sz w:val="28"/>
          <w:szCs w:val="28"/>
          <w:lang w:eastAsia="ru-RU"/>
        </w:rPr>
      </w:pPr>
      <w:r>
        <w:rPr>
          <w:kern w:val="0"/>
          <w:sz w:val="28"/>
          <w:szCs w:val="28"/>
          <w:lang w:eastAsia="ru-RU"/>
        </w:rPr>
        <w:t xml:space="preserve">1. Утвердить </w:t>
      </w:r>
      <w:r>
        <w:rPr>
          <w:bCs/>
          <w:kern w:val="0"/>
          <w:sz w:val="28"/>
          <w:szCs w:val="24"/>
          <w:lang w:eastAsia="ru-RU"/>
        </w:rPr>
        <w:t>Положение</w:t>
      </w:r>
      <w:r w:rsidR="00675635">
        <w:rPr>
          <w:bCs/>
          <w:kern w:val="0"/>
          <w:sz w:val="28"/>
          <w:szCs w:val="24"/>
          <w:lang w:eastAsia="ru-RU"/>
        </w:rPr>
        <w:t xml:space="preserve"> </w:t>
      </w:r>
      <w:r w:rsidRPr="000173BD">
        <w:rPr>
          <w:bCs/>
          <w:kern w:val="0"/>
          <w:sz w:val="28"/>
          <w:szCs w:val="24"/>
          <w:lang w:eastAsia="ru-RU"/>
        </w:rPr>
        <w:t>о порядке определения цены земельных участков, находящихся в муниципальной собственности</w:t>
      </w:r>
      <w:r w:rsidR="00675635">
        <w:rPr>
          <w:bCs/>
          <w:kern w:val="0"/>
          <w:sz w:val="28"/>
          <w:szCs w:val="24"/>
          <w:lang w:eastAsia="ru-RU"/>
        </w:rPr>
        <w:t xml:space="preserve"> муниципального образования – Окское сельское поселение Р</w:t>
      </w:r>
      <w:r w:rsidRPr="000173BD">
        <w:rPr>
          <w:bCs/>
          <w:kern w:val="0"/>
          <w:sz w:val="28"/>
          <w:szCs w:val="24"/>
          <w:lang w:eastAsia="ru-RU"/>
        </w:rPr>
        <w:t>я</w:t>
      </w:r>
      <w:r w:rsidR="00675635">
        <w:rPr>
          <w:bCs/>
          <w:kern w:val="0"/>
          <w:sz w:val="28"/>
          <w:szCs w:val="24"/>
          <w:lang w:eastAsia="ru-RU"/>
        </w:rPr>
        <w:t>занского муниципального района Р</w:t>
      </w:r>
      <w:r w:rsidRPr="000173BD">
        <w:rPr>
          <w:bCs/>
          <w:kern w:val="0"/>
          <w:sz w:val="28"/>
          <w:szCs w:val="24"/>
          <w:lang w:eastAsia="ru-RU"/>
        </w:rPr>
        <w:t>язанской области, при заключении договоров купли-продажи указанных земельных участковбез проведения торгов</w:t>
      </w:r>
      <w:r>
        <w:rPr>
          <w:bCs/>
          <w:kern w:val="0"/>
          <w:sz w:val="28"/>
          <w:szCs w:val="24"/>
          <w:lang w:eastAsia="ru-RU"/>
        </w:rPr>
        <w:t xml:space="preserve"> согласно приложению.</w:t>
      </w:r>
    </w:p>
    <w:p w:rsidR="008E207D" w:rsidRPr="008E207D" w:rsidRDefault="008E207D" w:rsidP="008E207D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540"/>
        <w:jc w:val="both"/>
        <w:rPr>
          <w:kern w:val="0"/>
          <w:sz w:val="28"/>
          <w:szCs w:val="28"/>
          <w:lang w:eastAsia="ru-RU"/>
        </w:rPr>
      </w:pPr>
      <w:r w:rsidRPr="008E207D">
        <w:rPr>
          <w:kern w:val="0"/>
          <w:sz w:val="28"/>
          <w:szCs w:val="28"/>
          <w:lang w:eastAsia="ru-RU"/>
        </w:rPr>
        <w:t>2. Настоящее решение подлежит опубликованию в  «Информационном вестнике» муниципального образования – Окское сельское поселение Рязанского муниципального района Рязанской области и размещению на официальном сайте муниципального образования – Окское сельское поселение.</w:t>
      </w:r>
    </w:p>
    <w:p w:rsidR="008E207D" w:rsidRPr="008E207D" w:rsidRDefault="008E207D" w:rsidP="008E207D">
      <w:pPr>
        <w:widowControl/>
        <w:tabs>
          <w:tab w:val="left" w:pos="9354"/>
        </w:tabs>
        <w:suppressAutoHyphens w:val="0"/>
        <w:ind w:right="-2" w:firstLine="567"/>
        <w:jc w:val="both"/>
        <w:rPr>
          <w:kern w:val="0"/>
          <w:sz w:val="28"/>
          <w:szCs w:val="28"/>
          <w:lang w:eastAsia="ru-RU"/>
        </w:rPr>
      </w:pPr>
      <w:r w:rsidRPr="008E207D">
        <w:rPr>
          <w:kern w:val="0"/>
          <w:sz w:val="28"/>
          <w:szCs w:val="28"/>
          <w:lang w:eastAsia="ru-RU"/>
        </w:rPr>
        <w:t>3. Настоящее решение вступает в силу со дня его опубликования.</w:t>
      </w:r>
    </w:p>
    <w:p w:rsidR="008E207D" w:rsidRPr="008E207D" w:rsidRDefault="008E207D" w:rsidP="008E207D">
      <w:pPr>
        <w:widowControl/>
        <w:tabs>
          <w:tab w:val="left" w:pos="9354"/>
        </w:tabs>
        <w:suppressAutoHyphens w:val="0"/>
        <w:ind w:right="-2"/>
        <w:jc w:val="both"/>
        <w:rPr>
          <w:bCs/>
          <w:color w:val="000080"/>
          <w:kern w:val="0"/>
          <w:sz w:val="28"/>
          <w:szCs w:val="28"/>
          <w:lang w:eastAsia="ru-RU"/>
        </w:rPr>
      </w:pPr>
    </w:p>
    <w:p w:rsidR="007F4EEF" w:rsidRDefault="007F4EEF">
      <w:pPr>
        <w:widowControl/>
      </w:pPr>
    </w:p>
    <w:p w:rsidR="007F4EEF" w:rsidRDefault="007F4EEF">
      <w:pPr>
        <w:widowControl/>
        <w:rPr>
          <w:sz w:val="28"/>
        </w:rPr>
      </w:pPr>
      <w:r>
        <w:rPr>
          <w:sz w:val="28"/>
        </w:rPr>
        <w:t xml:space="preserve">Председатель Совета депутатов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Л.А. </w:t>
      </w:r>
      <w:proofErr w:type="spellStart"/>
      <w:r>
        <w:rPr>
          <w:sz w:val="28"/>
        </w:rPr>
        <w:t>Попруга</w:t>
      </w:r>
      <w:proofErr w:type="spellEnd"/>
    </w:p>
    <w:p w:rsidR="007F4EEF" w:rsidRDefault="007F4EEF">
      <w:pPr>
        <w:widowControl/>
        <w:rPr>
          <w:sz w:val="28"/>
        </w:rPr>
      </w:pPr>
    </w:p>
    <w:p w:rsidR="007F4EEF" w:rsidRDefault="007F4EEF">
      <w:pPr>
        <w:widowControl/>
        <w:rPr>
          <w:sz w:val="28"/>
        </w:rPr>
      </w:pPr>
      <w:r>
        <w:rPr>
          <w:sz w:val="28"/>
        </w:rPr>
        <w:t xml:space="preserve">Глава муниципального образования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А.В. Трушин</w:t>
      </w:r>
    </w:p>
    <w:p w:rsidR="000173BD" w:rsidRDefault="000173BD" w:rsidP="000173BD">
      <w:pPr>
        <w:widowControl/>
        <w:ind w:left="5245"/>
        <w:rPr>
          <w:sz w:val="28"/>
        </w:rPr>
      </w:pPr>
      <w:r>
        <w:rPr>
          <w:sz w:val="28"/>
        </w:rPr>
        <w:lastRenderedPageBreak/>
        <w:t>Приложение к решению Совета депутатов Окского сельского поселения от 23.04.2019 № 75</w:t>
      </w:r>
    </w:p>
    <w:p w:rsidR="000173BD" w:rsidRDefault="000173BD">
      <w:pPr>
        <w:widowControl/>
        <w:rPr>
          <w:sz w:val="28"/>
        </w:rPr>
      </w:pPr>
    </w:p>
    <w:p w:rsidR="000173BD" w:rsidRDefault="000173BD">
      <w:pPr>
        <w:widowControl/>
        <w:rPr>
          <w:sz w:val="28"/>
        </w:rPr>
      </w:pPr>
    </w:p>
    <w:p w:rsidR="000173BD" w:rsidRPr="000173BD" w:rsidRDefault="000173BD" w:rsidP="000173BD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kern w:val="0"/>
          <w:sz w:val="28"/>
          <w:szCs w:val="24"/>
          <w:lang w:eastAsia="ru-RU"/>
        </w:rPr>
      </w:pPr>
      <w:r w:rsidRPr="000173BD">
        <w:rPr>
          <w:b/>
          <w:bCs/>
          <w:kern w:val="0"/>
          <w:sz w:val="28"/>
          <w:szCs w:val="24"/>
          <w:lang w:eastAsia="ru-RU"/>
        </w:rPr>
        <w:t>ПОЛОЖЕНИЕ</w:t>
      </w:r>
      <w:r w:rsidRPr="000173BD">
        <w:rPr>
          <w:kern w:val="0"/>
          <w:sz w:val="28"/>
          <w:szCs w:val="24"/>
          <w:lang w:eastAsia="ru-RU"/>
        </w:rPr>
        <w:br/>
      </w:r>
      <w:r w:rsidRPr="000173BD">
        <w:rPr>
          <w:b/>
          <w:bCs/>
          <w:kern w:val="0"/>
          <w:sz w:val="28"/>
          <w:szCs w:val="24"/>
          <w:lang w:eastAsia="ru-RU"/>
        </w:rPr>
        <w:t>О ПОРЯДКЕ ОПРЕДЕЛЕНИЯ ЦЕНЫ ЗЕМЕЛЬНЫХ УЧАСТКОВ, </w:t>
      </w:r>
      <w:r w:rsidRPr="000173BD">
        <w:rPr>
          <w:kern w:val="0"/>
          <w:sz w:val="28"/>
          <w:szCs w:val="24"/>
          <w:lang w:eastAsia="ru-RU"/>
        </w:rPr>
        <w:br/>
      </w:r>
      <w:r w:rsidRPr="000173BD">
        <w:rPr>
          <w:b/>
          <w:bCs/>
          <w:kern w:val="0"/>
          <w:sz w:val="28"/>
          <w:szCs w:val="24"/>
          <w:lang w:eastAsia="ru-RU"/>
        </w:rPr>
        <w:t>НАХОДЯЩИХСЯ В МУНИЦИПАЛЬНОЙ СОБСТВЕННОСТИ</w:t>
      </w:r>
      <w:r w:rsidRPr="000173BD">
        <w:rPr>
          <w:kern w:val="0"/>
          <w:sz w:val="28"/>
          <w:szCs w:val="24"/>
          <w:lang w:eastAsia="ru-RU"/>
        </w:rPr>
        <w:br/>
      </w:r>
      <w:r w:rsidRPr="000173BD">
        <w:rPr>
          <w:b/>
          <w:bCs/>
          <w:kern w:val="0"/>
          <w:sz w:val="28"/>
          <w:szCs w:val="24"/>
          <w:lang w:eastAsia="ru-RU"/>
        </w:rPr>
        <w:t>МУНИЦИПАЛЬНОГО ОБРАЗОВАНИЯ – ОКСКОЕ СЕЛЬСКОЕ ПОСЕЛЕНИЕ РЯЗАНСКОГО МУНИЦИПАЛЬНОГО РАЙОНА РЯЗАНСКОЙ ОБЛАСТИ, ПРИ ЗАКЛЮЧЕНИИ ДОГОВОРОВ КУПЛИ-ПРОДАЖИ УКАЗАННЫХ ЗЕМЕЛЬНЫХ УЧАСТКОВБЕЗ ПРОВЕДЕНИЯ ТОРГОВ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1. Настоящее Положение в соответствии с подпунктом 3 пункта 2 статьи 39.4 Земельного кодекса Российской Федерации устанавливает порядок определения цены земельных участков, находящихся в муниципальной собственности муниципального образования – Окское сельское поселение Рязанского муниципального района Рязанской области, (далее - земельные участки), при заключении договоров купли-продажи указанных земельных участков без проведения торгов.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2. Цена земельного участка при заключении договора купли-продажи без проведения торгов устанавливается в размере 1,5 процента от кадастровой стоимости земельного участка в случаях продажи: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t>1) земельных участков, на которых расположены индивидуальные жилые дома, индивидуальные гаражи, гражданам, являющимся собственниками таких индивидуальных жилых домов, индивидуальных гаражей в случаях, предусмотренных статьей 39.20 Земельного кодекса Российской Федерации;</w:t>
      </w:r>
      <w:proofErr w:type="gramEnd"/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t>2) земельных участков, образованных из земельного участка, предоставленного некоммерческой организации, созданной гражданами, для комплексного освоения территории в целях индивидуального жилищного строительства (за исключением земельных участков, отнесенных к имуществу общего пользования), членам этой некоммерческой организации или, если это предусмотрено решением общего собрания членов этой некоммерческой организации, этой некоммерческой организации;</w:t>
      </w:r>
      <w:proofErr w:type="gramEnd"/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lastRenderedPageBreak/>
        <w:t>3) земельных участков, образованных в результате раздела земельного участка, предоставленного некоммерческой организации, созданной гражданами, для комплексного освоения территории в целях индивидуального жилищного строительства и относящегося к имуществу общего пользования, этой некоммерческой организации;</w:t>
      </w:r>
      <w:proofErr w:type="gramEnd"/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4) земельных участков, образованных в результате раздела земельного участка, предоставленного юридическому лицу для ведения дачного хозяйства и относящегося к имуществу общего пользования, указанному юридическому лицу.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3. Цена земельного участка при заключении договора купли-продажи без проведения торгов устанавливается в размере 3 процентов от кадастровой стоимости земельного участка в случаях продажи: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1) земельных участков, образованных из земельного участка, предоставленного некоммерческой организации, созданной гражданами, для ведения садоводства, огородничества, дачного хозяйства (за исключением земельных участков, отнесенных к имуществу общего пользования), членам этой некоммерческой организации;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t>2) земельных участков, образованных из земельного участка, предоставленного в аренду для комплексного освоения территории (за исключением земельных участков, образованных из земельного участка, предоставленного юридическому лицу, заключившему договор о комплексном освоении территории в целях строительства жилья экономического класса, в аренду для комплексного освоения территории в целях строительства такого жилья), лицу, с которым в соответствии с Градостроительным кодексом Российской Федерации заключен договор</w:t>
      </w:r>
      <w:proofErr w:type="gramEnd"/>
      <w:r w:rsidRPr="000173BD">
        <w:rPr>
          <w:kern w:val="0"/>
          <w:sz w:val="28"/>
          <w:szCs w:val="24"/>
          <w:lang w:eastAsia="ru-RU"/>
        </w:rPr>
        <w:t xml:space="preserve"> о комплексном освоении территории.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4. Цена земельного участка при заключении договора купли-продажи без проведения торгов устанавливается в размере 7,5 процента от кадастровой стоимости земельного участка в случаях продажи: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 xml:space="preserve">1) земельных участков, на которых расположены здания, сооружения, лицам, не указанным в подпункте 1 пункта 2 настоящего Положения и </w:t>
      </w:r>
      <w:r w:rsidRPr="000173BD">
        <w:rPr>
          <w:kern w:val="0"/>
          <w:sz w:val="28"/>
          <w:szCs w:val="24"/>
          <w:lang w:eastAsia="ru-RU"/>
        </w:rPr>
        <w:lastRenderedPageBreak/>
        <w:t>являющимся собственниками таких зданий, сооружений либо помещений в них в случаях, предусмотренных статьей 39.20 Земельного кодекса Российской Федерации;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t>2) земельных участков, предназначенных для ведения сельскохозяйственного производства и переданных в аренду гражданину или юридическому лицу,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</w:t>
      </w:r>
      <w:proofErr w:type="gramEnd"/>
      <w:r w:rsidRPr="000173BD">
        <w:rPr>
          <w:kern w:val="0"/>
          <w:sz w:val="28"/>
          <w:szCs w:val="24"/>
          <w:lang w:eastAsia="ru-RU"/>
        </w:rPr>
        <w:t xml:space="preserve"> участка в случае, если этим гражданином или этим юридическим лицом заявление о заключении договора купли-продажи такого земельного участка без проведения торгов подано до дня </w:t>
      </w:r>
      <w:proofErr w:type="gramStart"/>
      <w:r w:rsidRPr="000173BD">
        <w:rPr>
          <w:kern w:val="0"/>
          <w:sz w:val="28"/>
          <w:szCs w:val="24"/>
          <w:lang w:eastAsia="ru-RU"/>
        </w:rPr>
        <w:t>истечения срока указанного договора аренды земельного участка</w:t>
      </w:r>
      <w:proofErr w:type="gramEnd"/>
      <w:r w:rsidRPr="000173BD">
        <w:rPr>
          <w:kern w:val="0"/>
          <w:sz w:val="28"/>
          <w:szCs w:val="24"/>
          <w:lang w:eastAsia="ru-RU"/>
        </w:rPr>
        <w:t>.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5. Цена земельного участка при заключении договора купли-продажи без проведения торгов устанавливается в размере 15 процентов от кадастровой стоимости земельного участка в случаях продажи: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1) земельных участков, находящихся в постоянном (бессрочном) пользовании юридических лиц, указанным юридическим лицам, за исключением лиц, указанных в пункте 2 статьи 39.9 Земельного кодекса Российской Федерации;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2) земельных участков крестьянскому (фермерскому) хозяйству или сельскохозяйственной организации в случаях, установленных Федеральным законом от 24 июля 2002 года N 101-ФЗ "Об обороте земель сельскохозяйственного назначения".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 xml:space="preserve">6. </w:t>
      </w:r>
      <w:proofErr w:type="gramStart"/>
      <w:r w:rsidRPr="000173BD">
        <w:rPr>
          <w:kern w:val="0"/>
          <w:sz w:val="28"/>
          <w:szCs w:val="24"/>
          <w:lang w:eastAsia="ru-RU"/>
        </w:rPr>
        <w:t xml:space="preserve">Цена земельного участка при заключении договора купли-продажи без проведения торгов устанавливается в размере рыночной стоимости земельного участка в случае продажи земельных участков гражданам для индивидуального жилищного строительства, ведения личного подсобного хозяйства в границах населенного пункта, садоводства, дачного хозяйства, гражданам или </w:t>
      </w:r>
      <w:r w:rsidRPr="000173BD">
        <w:rPr>
          <w:kern w:val="0"/>
          <w:sz w:val="28"/>
          <w:szCs w:val="24"/>
          <w:lang w:eastAsia="ru-RU"/>
        </w:rPr>
        <w:lastRenderedPageBreak/>
        <w:t>крестьянским (фермерским) хозяйствам для осуществления крестьянским (фермерским) хозяйством его деятельности в соответствии со статьей 39.18 Земельного кодекса Российской Федерации.</w:t>
      </w:r>
      <w:proofErr w:type="gramEnd"/>
    </w:p>
    <w:p w:rsidR="000173BD" w:rsidRPr="000173BD" w:rsidRDefault="000173BD" w:rsidP="000173BD">
      <w:pPr>
        <w:widowControl/>
        <w:suppressAutoHyphens w:val="0"/>
        <w:spacing w:line="276" w:lineRule="auto"/>
        <w:ind w:firstLine="709"/>
        <w:rPr>
          <w:rFonts w:eastAsia="Calibri"/>
          <w:kern w:val="0"/>
          <w:sz w:val="24"/>
          <w:szCs w:val="24"/>
          <w:lang w:eastAsia="en-US"/>
        </w:rPr>
      </w:pPr>
    </w:p>
    <w:p w:rsidR="000173BD" w:rsidRDefault="000173BD">
      <w:pPr>
        <w:widowControl/>
        <w:rPr>
          <w:sz w:val="28"/>
        </w:rPr>
      </w:pPr>
    </w:p>
    <w:p w:rsidR="008B3F56" w:rsidRDefault="008B3F56">
      <w:pPr>
        <w:widowControl/>
        <w:rPr>
          <w:sz w:val="28"/>
        </w:rPr>
      </w:pPr>
    </w:p>
    <w:sectPr w:rsidR="008B3F56" w:rsidSect="000173BD">
      <w:pgSz w:w="11906" w:h="16838"/>
      <w:pgMar w:top="1021" w:right="567" w:bottom="1021" w:left="1701" w:header="720" w:footer="720" w:gutter="0"/>
      <w:cols w:space="720"/>
      <w:docGrid w:linePitch="600" w:charSpace="40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5553A4"/>
    <w:rsid w:val="00006359"/>
    <w:rsid w:val="000173BD"/>
    <w:rsid w:val="00084C36"/>
    <w:rsid w:val="00403101"/>
    <w:rsid w:val="00437A47"/>
    <w:rsid w:val="00463397"/>
    <w:rsid w:val="005553A4"/>
    <w:rsid w:val="00675635"/>
    <w:rsid w:val="00773EBC"/>
    <w:rsid w:val="007F4EEF"/>
    <w:rsid w:val="008174C9"/>
    <w:rsid w:val="008B3F56"/>
    <w:rsid w:val="008E207D"/>
    <w:rsid w:val="009B5C6E"/>
    <w:rsid w:val="00C357EA"/>
    <w:rsid w:val="00EC0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36"/>
    <w:pPr>
      <w:widowControl w:val="0"/>
      <w:suppressAutoHyphens/>
    </w:pPr>
    <w:rPr>
      <w:kern w:val="1"/>
      <w:lang w:eastAsia="ar-SA"/>
    </w:rPr>
  </w:style>
  <w:style w:type="paragraph" w:styleId="1">
    <w:name w:val="heading 1"/>
    <w:basedOn w:val="a"/>
    <w:next w:val="a0"/>
    <w:qFormat/>
    <w:rsid w:val="00084C36"/>
    <w:pPr>
      <w:keepNext/>
      <w:outlineLvl w:val="0"/>
    </w:pPr>
    <w:rPr>
      <w:sz w:val="28"/>
    </w:rPr>
  </w:style>
  <w:style w:type="paragraph" w:styleId="2">
    <w:name w:val="heading 2"/>
    <w:basedOn w:val="a"/>
    <w:next w:val="a0"/>
    <w:qFormat/>
    <w:rsid w:val="00084C36"/>
    <w:pPr>
      <w:keepNext/>
      <w:widowControl/>
      <w:tabs>
        <w:tab w:val="num" w:pos="0"/>
      </w:tabs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084C36"/>
  </w:style>
  <w:style w:type="character" w:customStyle="1" w:styleId="WW8Num1z1">
    <w:name w:val="WW8Num1z1"/>
    <w:rsid w:val="00084C36"/>
  </w:style>
  <w:style w:type="character" w:customStyle="1" w:styleId="WW8Num1z2">
    <w:name w:val="WW8Num1z2"/>
    <w:rsid w:val="00084C36"/>
  </w:style>
  <w:style w:type="character" w:customStyle="1" w:styleId="WW8Num1z3">
    <w:name w:val="WW8Num1z3"/>
    <w:rsid w:val="00084C36"/>
  </w:style>
  <w:style w:type="character" w:customStyle="1" w:styleId="WW8Num1z4">
    <w:name w:val="WW8Num1z4"/>
    <w:rsid w:val="00084C36"/>
  </w:style>
  <w:style w:type="character" w:customStyle="1" w:styleId="WW8Num1z5">
    <w:name w:val="WW8Num1z5"/>
    <w:rsid w:val="00084C36"/>
  </w:style>
  <w:style w:type="character" w:customStyle="1" w:styleId="WW8Num1z6">
    <w:name w:val="WW8Num1z6"/>
    <w:rsid w:val="00084C36"/>
  </w:style>
  <w:style w:type="character" w:customStyle="1" w:styleId="WW8Num1z7">
    <w:name w:val="WW8Num1z7"/>
    <w:rsid w:val="00084C36"/>
  </w:style>
  <w:style w:type="character" w:customStyle="1" w:styleId="WW8Num1z8">
    <w:name w:val="WW8Num1z8"/>
    <w:rsid w:val="00084C36"/>
  </w:style>
  <w:style w:type="character" w:customStyle="1" w:styleId="10">
    <w:name w:val="Основной шрифт абзаца1"/>
    <w:rsid w:val="00084C36"/>
  </w:style>
  <w:style w:type="character" w:customStyle="1" w:styleId="a4">
    <w:name w:val="Верхний колонтитул Знак"/>
    <w:rsid w:val="00084C36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rsid w:val="00084C36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Strong"/>
    <w:qFormat/>
    <w:rsid w:val="00084C36"/>
    <w:rPr>
      <w:b/>
      <w:bCs/>
    </w:rPr>
  </w:style>
  <w:style w:type="character" w:styleId="a7">
    <w:name w:val="Hyperlink"/>
    <w:basedOn w:val="10"/>
    <w:rsid w:val="00084C36"/>
    <w:rPr>
      <w:color w:val="0000FF"/>
      <w:u w:val="single"/>
    </w:rPr>
  </w:style>
  <w:style w:type="character" w:customStyle="1" w:styleId="a8">
    <w:name w:val="Текст выноски Знак"/>
    <w:basedOn w:val="10"/>
    <w:rsid w:val="00084C36"/>
    <w:rPr>
      <w:rFonts w:ascii="Tahoma" w:eastAsia="Times New Roman" w:hAnsi="Tahoma" w:cs="Tahoma"/>
      <w:sz w:val="16"/>
      <w:szCs w:val="16"/>
    </w:rPr>
  </w:style>
  <w:style w:type="character" w:customStyle="1" w:styleId="11">
    <w:name w:val="Просмотренная гиперссылка1"/>
    <w:basedOn w:val="10"/>
    <w:rsid w:val="00084C36"/>
    <w:rPr>
      <w:color w:val="800080"/>
      <w:u w:val="single"/>
    </w:rPr>
  </w:style>
  <w:style w:type="character" w:customStyle="1" w:styleId="12">
    <w:name w:val="Заголовок 1 Знак"/>
    <w:basedOn w:val="10"/>
    <w:rsid w:val="00084C36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10"/>
    <w:rsid w:val="00084C3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ListLabel1">
    <w:name w:val="ListLabel 1"/>
    <w:rsid w:val="00084C36"/>
    <w:rPr>
      <w:sz w:val="24"/>
    </w:rPr>
  </w:style>
  <w:style w:type="character" w:customStyle="1" w:styleId="ListLabel2">
    <w:name w:val="ListLabel 2"/>
    <w:rsid w:val="00084C36"/>
    <w:rPr>
      <w:color w:val="00000A"/>
      <w:sz w:val="28"/>
    </w:rPr>
  </w:style>
  <w:style w:type="character" w:customStyle="1" w:styleId="ListLabel3">
    <w:name w:val="ListLabel 3"/>
    <w:rsid w:val="00084C36"/>
    <w:rPr>
      <w:color w:val="00000A"/>
      <w:sz w:val="24"/>
    </w:rPr>
  </w:style>
  <w:style w:type="character" w:customStyle="1" w:styleId="ListLabel4">
    <w:name w:val="ListLabel 4"/>
    <w:rsid w:val="00084C36"/>
    <w:rPr>
      <w:b/>
      <w:color w:val="000000"/>
    </w:rPr>
  </w:style>
  <w:style w:type="character" w:customStyle="1" w:styleId="a9">
    <w:name w:val="Символ нумерации"/>
    <w:rsid w:val="00084C36"/>
  </w:style>
  <w:style w:type="paragraph" w:customStyle="1" w:styleId="aa">
    <w:name w:val="Заголовок"/>
    <w:basedOn w:val="a"/>
    <w:next w:val="a0"/>
    <w:rsid w:val="00084C36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rsid w:val="00084C36"/>
    <w:pPr>
      <w:spacing w:after="120"/>
    </w:pPr>
  </w:style>
  <w:style w:type="paragraph" w:styleId="ab">
    <w:name w:val="List"/>
    <w:basedOn w:val="a0"/>
    <w:rsid w:val="00084C36"/>
    <w:rPr>
      <w:rFonts w:cs="Arial"/>
    </w:rPr>
  </w:style>
  <w:style w:type="paragraph" w:customStyle="1" w:styleId="13">
    <w:name w:val="Название1"/>
    <w:basedOn w:val="a"/>
    <w:rsid w:val="00084C3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rsid w:val="00084C36"/>
    <w:pPr>
      <w:suppressLineNumbers/>
    </w:pPr>
    <w:rPr>
      <w:rFonts w:cs="Arial"/>
    </w:rPr>
  </w:style>
  <w:style w:type="paragraph" w:styleId="ac">
    <w:name w:val="header"/>
    <w:basedOn w:val="a"/>
    <w:rsid w:val="00084C36"/>
    <w:pPr>
      <w:suppressLineNumbers/>
      <w:tabs>
        <w:tab w:val="center" w:pos="4677"/>
        <w:tab w:val="right" w:pos="9355"/>
      </w:tabs>
    </w:pPr>
  </w:style>
  <w:style w:type="paragraph" w:styleId="ad">
    <w:name w:val="footer"/>
    <w:basedOn w:val="a"/>
    <w:rsid w:val="00084C36"/>
    <w:pPr>
      <w:suppressLineNumbers/>
      <w:tabs>
        <w:tab w:val="center" w:pos="4677"/>
        <w:tab w:val="right" w:pos="9355"/>
      </w:tabs>
    </w:pPr>
  </w:style>
  <w:style w:type="paragraph" w:customStyle="1" w:styleId="15">
    <w:name w:val="Абзац списка1"/>
    <w:basedOn w:val="a"/>
    <w:rsid w:val="00084C36"/>
    <w:pPr>
      <w:ind w:left="720"/>
    </w:pPr>
  </w:style>
  <w:style w:type="paragraph" w:customStyle="1" w:styleId="16">
    <w:name w:val="Обычный (веб)1"/>
    <w:basedOn w:val="a"/>
    <w:rsid w:val="00084C36"/>
    <w:pPr>
      <w:widowControl/>
      <w:spacing w:before="28" w:after="100"/>
    </w:pPr>
    <w:rPr>
      <w:sz w:val="24"/>
      <w:szCs w:val="24"/>
    </w:rPr>
  </w:style>
  <w:style w:type="paragraph" w:customStyle="1" w:styleId="ConsPlusNormal">
    <w:name w:val="ConsPlusNormal"/>
    <w:rsid w:val="00084C36"/>
    <w:pPr>
      <w:suppressAutoHyphens/>
      <w:ind w:firstLine="720"/>
    </w:pPr>
    <w:rPr>
      <w:rFonts w:ascii="Arial" w:hAnsi="Arial" w:cs="Arial"/>
      <w:kern w:val="1"/>
      <w:lang w:eastAsia="ar-SA"/>
    </w:rPr>
  </w:style>
  <w:style w:type="paragraph" w:customStyle="1" w:styleId="17">
    <w:name w:val="Текст выноски1"/>
    <w:basedOn w:val="a"/>
    <w:rsid w:val="00084C3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084C36"/>
    <w:pPr>
      <w:suppressAutoHyphens/>
    </w:pPr>
    <w:rPr>
      <w:rFonts w:ascii="Arial" w:hAnsi="Arial" w:cs="Arial"/>
      <w:b/>
      <w:bCs/>
      <w:kern w:val="1"/>
      <w:lang w:eastAsia="ar-SA"/>
    </w:rPr>
  </w:style>
  <w:style w:type="paragraph" w:customStyle="1" w:styleId="ConsPlusNonformat">
    <w:name w:val="ConsPlusNonformat"/>
    <w:rsid w:val="00084C36"/>
    <w:pPr>
      <w:widowControl w:val="0"/>
      <w:suppressAutoHyphens/>
    </w:pPr>
    <w:rPr>
      <w:rFonts w:ascii="Courier New" w:hAnsi="Courier New" w:cs="Courier New"/>
      <w:kern w:val="1"/>
      <w:lang w:eastAsia="ar-SA"/>
    </w:rPr>
  </w:style>
  <w:style w:type="paragraph" w:styleId="ae">
    <w:name w:val="Balloon Text"/>
    <w:basedOn w:val="a"/>
    <w:link w:val="18"/>
    <w:uiPriority w:val="99"/>
    <w:semiHidden/>
    <w:unhideWhenUsed/>
    <w:rsid w:val="008E207D"/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basedOn w:val="a1"/>
    <w:link w:val="ae"/>
    <w:uiPriority w:val="99"/>
    <w:semiHidden/>
    <w:rsid w:val="008E207D"/>
    <w:rPr>
      <w:rFonts w:ascii="Tahoma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kern w:val="1"/>
      <w:lang w:eastAsia="ar-SA"/>
    </w:rPr>
  </w:style>
  <w:style w:type="paragraph" w:styleId="1">
    <w:name w:val="heading 1"/>
    <w:basedOn w:val="a"/>
    <w:next w:val="a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0"/>
    <w:qFormat/>
    <w:pPr>
      <w:keepNext/>
      <w:widowControl/>
      <w:tabs>
        <w:tab w:val="num" w:pos="0"/>
      </w:tabs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Основной шрифт абзаца1"/>
  </w:style>
  <w:style w:type="character" w:customStyle="1" w:styleId="a4">
    <w:name w:val="Верхний колонтитул Знак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Strong"/>
    <w:qFormat/>
    <w:rPr>
      <w:b/>
      <w:bCs/>
    </w:rPr>
  </w:style>
  <w:style w:type="character" w:styleId="a7">
    <w:name w:val="Hyperlink"/>
    <w:basedOn w:val="10"/>
    <w:rPr>
      <w:color w:val="0000FF"/>
      <w:u w:val="single"/>
    </w:rPr>
  </w:style>
  <w:style w:type="character" w:customStyle="1" w:styleId="a8">
    <w:name w:val="Текст выноски Знак"/>
    <w:basedOn w:val="10"/>
    <w:rPr>
      <w:rFonts w:ascii="Tahoma" w:eastAsia="Times New Roman" w:hAnsi="Tahoma" w:cs="Tahoma"/>
      <w:sz w:val="16"/>
      <w:szCs w:val="16"/>
    </w:rPr>
  </w:style>
  <w:style w:type="character" w:customStyle="1" w:styleId="11">
    <w:name w:val="Просмотренная гиперссылка1"/>
    <w:basedOn w:val="10"/>
    <w:rPr>
      <w:color w:val="800080"/>
      <w:u w:val="single"/>
    </w:rPr>
  </w:style>
  <w:style w:type="character" w:customStyle="1" w:styleId="12">
    <w:name w:val="Заголовок 1 Знак"/>
    <w:basedOn w:val="10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1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ListLabel1">
    <w:name w:val="ListLabel 1"/>
    <w:rPr>
      <w:sz w:val="24"/>
    </w:rPr>
  </w:style>
  <w:style w:type="character" w:customStyle="1" w:styleId="ListLabel2">
    <w:name w:val="ListLabel 2"/>
    <w:rPr>
      <w:color w:val="00000A"/>
      <w:sz w:val="28"/>
    </w:rPr>
  </w:style>
  <w:style w:type="character" w:customStyle="1" w:styleId="ListLabel3">
    <w:name w:val="ListLabel 3"/>
    <w:rPr>
      <w:color w:val="00000A"/>
      <w:sz w:val="24"/>
    </w:rPr>
  </w:style>
  <w:style w:type="character" w:customStyle="1" w:styleId="ListLabel4">
    <w:name w:val="ListLabel 4"/>
    <w:rPr>
      <w:b/>
      <w:color w:val="000000"/>
    </w:rPr>
  </w:style>
  <w:style w:type="character" w:customStyle="1" w:styleId="a9">
    <w:name w:val="Символ нумерации"/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Ari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Arial"/>
    </w:rPr>
  </w:style>
  <w:style w:type="paragraph" w:styleId="ac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styleId="ad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15">
    <w:name w:val="Абзац списка1"/>
    <w:basedOn w:val="a"/>
    <w:pPr>
      <w:ind w:left="720"/>
    </w:pPr>
  </w:style>
  <w:style w:type="paragraph" w:customStyle="1" w:styleId="16">
    <w:name w:val="Обычный (веб)1"/>
    <w:basedOn w:val="a"/>
    <w:pPr>
      <w:widowControl/>
      <w:spacing w:before="28" w:after="100"/>
    </w:pPr>
    <w:rPr>
      <w:sz w:val="24"/>
      <w:szCs w:val="24"/>
    </w:rPr>
  </w:style>
  <w:style w:type="paragraph" w:customStyle="1" w:styleId="ConsPlusNormal">
    <w:name w:val="ConsPlusNormal"/>
    <w:pPr>
      <w:suppressAutoHyphens/>
      <w:ind w:firstLine="720"/>
    </w:pPr>
    <w:rPr>
      <w:rFonts w:ascii="Arial" w:hAnsi="Arial" w:cs="Arial"/>
      <w:kern w:val="1"/>
      <w:lang w:eastAsia="ar-SA"/>
    </w:rPr>
  </w:style>
  <w:style w:type="paragraph" w:customStyle="1" w:styleId="17">
    <w:name w:val="Текст выноски1"/>
    <w:basedOn w:val="a"/>
    <w:rPr>
      <w:rFonts w:ascii="Tahoma" w:hAnsi="Tahoma" w:cs="Tahoma"/>
      <w:sz w:val="16"/>
      <w:szCs w:val="16"/>
    </w:rPr>
  </w:style>
  <w:style w:type="paragraph" w:customStyle="1" w:styleId="ConsPlusTitle">
    <w:name w:val="ConsPlusTitle"/>
    <w:pPr>
      <w:suppressAutoHyphens/>
    </w:pPr>
    <w:rPr>
      <w:rFonts w:ascii="Arial" w:hAnsi="Arial" w:cs="Arial"/>
      <w:b/>
      <w:bCs/>
      <w:kern w:val="1"/>
      <w:lang w:eastAsia="ar-SA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hAnsi="Courier New" w:cs="Courier New"/>
      <w:kern w:val="1"/>
      <w:lang w:eastAsia="ar-SA"/>
    </w:rPr>
  </w:style>
  <w:style w:type="paragraph" w:styleId="ae">
    <w:name w:val="Balloon Text"/>
    <w:basedOn w:val="a"/>
    <w:link w:val="18"/>
    <w:uiPriority w:val="99"/>
    <w:semiHidden/>
    <w:unhideWhenUsed/>
    <w:rsid w:val="008E207D"/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basedOn w:val="a1"/>
    <w:link w:val="ae"/>
    <w:uiPriority w:val="99"/>
    <w:semiHidden/>
    <w:rsid w:val="008E207D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7617</CharactersWithSpaces>
  <SharedDoc>false</SharedDoc>
  <HLinks>
    <vt:vector size="12" baseType="variant">
      <vt:variant>
        <vt:i4>131139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P735</vt:lpwstr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consultantplus://offline/ref=9FA378B5D0E024AF3C9D23C5BB2C9AB162AD984390220AE7695359CAQF1EI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6</cp:revision>
  <cp:lastPrinted>2019-05-28T09:26:00Z</cp:lastPrinted>
  <dcterms:created xsi:type="dcterms:W3CDTF">2019-05-28T09:19:00Z</dcterms:created>
  <dcterms:modified xsi:type="dcterms:W3CDTF">2019-06-13T07:02:00Z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