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016" w:rsidRPr="00EB5344" w:rsidRDefault="00EB5344" w:rsidP="00EB5344">
      <w:pPr>
        <w:jc w:val="right"/>
        <w:rPr>
          <w:rFonts w:ascii="Times New Roman" w:hAnsi="Times New Roman" w:cs="Times New Roman"/>
          <w:sz w:val="24"/>
          <w:szCs w:val="24"/>
        </w:rPr>
      </w:pPr>
      <w:r w:rsidRPr="00EB534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40D2B">
        <w:rPr>
          <w:rFonts w:ascii="Times New Roman" w:hAnsi="Times New Roman" w:cs="Times New Roman"/>
          <w:sz w:val="24"/>
          <w:szCs w:val="24"/>
        </w:rPr>
        <w:t xml:space="preserve">№ </w:t>
      </w:r>
      <w:r w:rsidRPr="00EB5344">
        <w:rPr>
          <w:rFonts w:ascii="Times New Roman" w:hAnsi="Times New Roman" w:cs="Times New Roman"/>
          <w:sz w:val="24"/>
          <w:szCs w:val="24"/>
        </w:rPr>
        <w:t>3</w:t>
      </w:r>
    </w:p>
    <w:p w:rsidR="00EB5344" w:rsidRDefault="00EB5344" w:rsidP="003D3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5344">
        <w:rPr>
          <w:rFonts w:ascii="Times New Roman" w:hAnsi="Times New Roman" w:cs="Times New Roman"/>
          <w:sz w:val="24"/>
          <w:szCs w:val="24"/>
        </w:rPr>
        <w:t xml:space="preserve">Результаты расчетов бюджетной и экономической эффективности предоставляемых налоговых льгот по муниципальному образованию - </w:t>
      </w:r>
      <w:r w:rsidR="004F530A" w:rsidRPr="004F530A">
        <w:rPr>
          <w:rFonts w:ascii="Times New Roman" w:hAnsi="Times New Roman" w:cs="Times New Roman"/>
          <w:sz w:val="24"/>
          <w:szCs w:val="24"/>
        </w:rPr>
        <w:t>Окское</w:t>
      </w:r>
      <w:r w:rsidR="00A76DE7" w:rsidRPr="00A76D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B5344">
        <w:rPr>
          <w:rFonts w:ascii="Times New Roman" w:hAnsi="Times New Roman" w:cs="Times New Roman"/>
          <w:sz w:val="24"/>
          <w:szCs w:val="24"/>
        </w:rPr>
        <w:t xml:space="preserve"> Рязанского муниципального района Рязанской области</w:t>
      </w:r>
    </w:p>
    <w:p w:rsidR="001A613B" w:rsidRDefault="001A613B" w:rsidP="003D3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344" w:rsidRPr="00EB5344" w:rsidRDefault="001A613B" w:rsidP="003D3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501A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на территории</w:t>
      </w:r>
      <w:r w:rsidRPr="001A613B">
        <w:rPr>
          <w:rFonts w:ascii="Times New Roman" w:hAnsi="Times New Roman" w:cs="Times New Roman"/>
          <w:sz w:val="24"/>
          <w:szCs w:val="24"/>
        </w:rPr>
        <w:t xml:space="preserve"> </w:t>
      </w:r>
      <w:r w:rsidR="004F530A">
        <w:rPr>
          <w:rFonts w:ascii="Times New Roman" w:hAnsi="Times New Roman" w:cs="Times New Roman"/>
          <w:sz w:val="24"/>
          <w:szCs w:val="24"/>
        </w:rPr>
        <w:t>Окского</w:t>
      </w:r>
      <w:r w:rsidR="00A76DE7" w:rsidRPr="00A76DE7">
        <w:rPr>
          <w:rFonts w:ascii="Times New Roman" w:hAnsi="Times New Roman" w:cs="Times New Roman"/>
          <w:sz w:val="24"/>
          <w:szCs w:val="24"/>
        </w:rPr>
        <w:t xml:space="preserve"> </w:t>
      </w:r>
      <w:r w:rsidRPr="001A613B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A613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A613B">
        <w:rPr>
          <w:rFonts w:ascii="Times New Roman" w:hAnsi="Times New Roman" w:cs="Times New Roman"/>
          <w:sz w:val="24"/>
          <w:szCs w:val="24"/>
        </w:rPr>
        <w:t xml:space="preserve"> </w:t>
      </w:r>
      <w:r w:rsidR="007B12E1">
        <w:rPr>
          <w:rFonts w:ascii="Times New Roman" w:hAnsi="Times New Roman" w:cs="Times New Roman"/>
          <w:sz w:val="24"/>
          <w:szCs w:val="24"/>
        </w:rPr>
        <w:t>предоставлялись</w:t>
      </w:r>
      <w:r>
        <w:rPr>
          <w:rFonts w:ascii="Times New Roman" w:hAnsi="Times New Roman" w:cs="Times New Roman"/>
          <w:sz w:val="24"/>
          <w:szCs w:val="24"/>
        </w:rPr>
        <w:t xml:space="preserve"> льготы по местным налогам </w:t>
      </w:r>
      <w:r w:rsidR="007B12E1">
        <w:rPr>
          <w:rFonts w:ascii="Times New Roman" w:hAnsi="Times New Roman" w:cs="Times New Roman"/>
          <w:sz w:val="24"/>
          <w:szCs w:val="24"/>
        </w:rPr>
        <w:t>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2E1" w:rsidRPr="007B12E1">
        <w:rPr>
          <w:rFonts w:ascii="Times New Roman" w:hAnsi="Times New Roman" w:cs="Times New Roman"/>
          <w:sz w:val="24"/>
          <w:szCs w:val="24"/>
        </w:rPr>
        <w:t>органам государственной в</w:t>
      </w:r>
      <w:r w:rsidR="007B12E1">
        <w:rPr>
          <w:rFonts w:ascii="Times New Roman" w:hAnsi="Times New Roman" w:cs="Times New Roman"/>
          <w:sz w:val="24"/>
          <w:szCs w:val="24"/>
        </w:rPr>
        <w:t>ласти и местного самоуправления;</w:t>
      </w:r>
      <w:r w:rsidR="007B12E1" w:rsidRPr="007B12E1">
        <w:rPr>
          <w:rFonts w:ascii="Times New Roman" w:hAnsi="Times New Roman" w:cs="Times New Roman"/>
          <w:sz w:val="24"/>
          <w:szCs w:val="24"/>
        </w:rPr>
        <w:t xml:space="preserve"> казенным и бюджетным учреждениям, обеспечивающим выполнение возложенных на них функциональ</w:t>
      </w:r>
      <w:r w:rsidR="007B12E1">
        <w:rPr>
          <w:rFonts w:ascii="Times New Roman" w:hAnsi="Times New Roman" w:cs="Times New Roman"/>
          <w:sz w:val="24"/>
          <w:szCs w:val="24"/>
        </w:rPr>
        <w:t xml:space="preserve">ных задач в интересах населения; гражданам. Согласно Порядку оценки эффективности предоставляемых налоговых льгот по местным налогам, утвержденному </w:t>
      </w:r>
      <w:r w:rsidR="0049139E">
        <w:rPr>
          <w:rFonts w:ascii="Times New Roman" w:hAnsi="Times New Roman" w:cs="Times New Roman"/>
          <w:sz w:val="24"/>
          <w:szCs w:val="24"/>
        </w:rPr>
        <w:t>п</w:t>
      </w:r>
      <w:r w:rsidR="0049139E" w:rsidRPr="0049139E">
        <w:rPr>
          <w:rFonts w:ascii="Times New Roman" w:hAnsi="Times New Roman" w:cs="Times New Roman"/>
          <w:sz w:val="24"/>
          <w:szCs w:val="24"/>
        </w:rPr>
        <w:t>остановление</w:t>
      </w:r>
      <w:r w:rsidR="0049139E">
        <w:rPr>
          <w:rFonts w:ascii="Times New Roman" w:hAnsi="Times New Roman" w:cs="Times New Roman"/>
          <w:sz w:val="24"/>
          <w:szCs w:val="24"/>
        </w:rPr>
        <w:t>м</w:t>
      </w:r>
      <w:r w:rsidR="0049139E" w:rsidRPr="0049139E">
        <w:rPr>
          <w:rFonts w:ascii="Times New Roman" w:hAnsi="Times New Roman" w:cs="Times New Roman"/>
          <w:sz w:val="24"/>
          <w:szCs w:val="24"/>
        </w:rPr>
        <w:t xml:space="preserve"> </w:t>
      </w:r>
      <w:r w:rsidR="0049139E">
        <w:rPr>
          <w:rFonts w:ascii="Times New Roman" w:hAnsi="Times New Roman" w:cs="Times New Roman"/>
          <w:sz w:val="24"/>
          <w:szCs w:val="24"/>
        </w:rPr>
        <w:t>а</w:t>
      </w:r>
      <w:r w:rsidR="0049139E" w:rsidRPr="0049139E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- </w:t>
      </w:r>
      <w:r w:rsidR="004F530A" w:rsidRPr="004F530A">
        <w:rPr>
          <w:rFonts w:ascii="Times New Roman" w:hAnsi="Times New Roman" w:cs="Times New Roman"/>
          <w:sz w:val="24"/>
          <w:szCs w:val="24"/>
        </w:rPr>
        <w:t xml:space="preserve">Окское сельское поселение Рязанского муниципального района Рязанской области от 30.06.2014 </w:t>
      </w:r>
      <w:r w:rsidR="004F530A">
        <w:rPr>
          <w:rFonts w:ascii="Times New Roman" w:hAnsi="Times New Roman" w:cs="Times New Roman"/>
          <w:sz w:val="24"/>
          <w:szCs w:val="24"/>
        </w:rPr>
        <w:t>№ </w:t>
      </w:r>
      <w:r w:rsidR="004F530A" w:rsidRPr="004F530A">
        <w:rPr>
          <w:rFonts w:ascii="Times New Roman" w:hAnsi="Times New Roman" w:cs="Times New Roman"/>
          <w:sz w:val="24"/>
          <w:szCs w:val="24"/>
        </w:rPr>
        <w:t>53</w:t>
      </w:r>
      <w:r w:rsidR="007B12E1">
        <w:rPr>
          <w:rFonts w:ascii="Times New Roman" w:hAnsi="Times New Roman" w:cs="Times New Roman"/>
          <w:sz w:val="24"/>
          <w:szCs w:val="24"/>
        </w:rPr>
        <w:t>, расчет бюджетной и экономической эффективности данных льгот не производится.</w:t>
      </w:r>
      <w:r w:rsidR="007B12E1" w:rsidRPr="007B12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B5344" w:rsidRPr="00EB5344" w:rsidSect="001A61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344"/>
    <w:rsid w:val="001A613B"/>
    <w:rsid w:val="003D38FA"/>
    <w:rsid w:val="0049139E"/>
    <w:rsid w:val="004F530A"/>
    <w:rsid w:val="00501A95"/>
    <w:rsid w:val="007B12E1"/>
    <w:rsid w:val="00840D2B"/>
    <w:rsid w:val="00A76DE7"/>
    <w:rsid w:val="00DB2450"/>
    <w:rsid w:val="00DB263A"/>
    <w:rsid w:val="00E87016"/>
    <w:rsid w:val="00EB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341C"/>
  <w15:docId w15:val="{F1C6634C-884D-4A62-84E1-2AF46662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Евгеньевна</dc:creator>
  <cp:lastModifiedBy>Артамонова Анастасия Сергеевна</cp:lastModifiedBy>
  <cp:revision>3</cp:revision>
  <dcterms:created xsi:type="dcterms:W3CDTF">2019-03-20T14:03:00Z</dcterms:created>
  <dcterms:modified xsi:type="dcterms:W3CDTF">2019-08-02T11:14:00Z</dcterms:modified>
</cp:coreProperties>
</file>